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1A" w:rsidRPr="00C4462B" w:rsidRDefault="00D45220" w:rsidP="005711D9">
      <w:pPr>
        <w:spacing w:line="276" w:lineRule="auto"/>
        <w:jc w:val="center"/>
        <w:rPr>
          <w:b/>
          <w:szCs w:val="28"/>
        </w:rPr>
      </w:pPr>
      <w:r>
        <w:rPr>
          <w:b/>
          <w:szCs w:val="28"/>
        </w:rPr>
        <w:t>Д</w:t>
      </w:r>
      <w:r w:rsidR="00CD781A" w:rsidRPr="00C4462B">
        <w:rPr>
          <w:b/>
          <w:szCs w:val="28"/>
        </w:rPr>
        <w:t xml:space="preserve">ОКЛАД  </w:t>
      </w:r>
    </w:p>
    <w:p w:rsidR="00CD781A" w:rsidRPr="00C4462B" w:rsidRDefault="00CD781A" w:rsidP="005711D9">
      <w:pPr>
        <w:spacing w:line="276" w:lineRule="auto"/>
        <w:jc w:val="center"/>
        <w:rPr>
          <w:b/>
          <w:szCs w:val="28"/>
        </w:rPr>
      </w:pPr>
      <w:r w:rsidRPr="00C4462B">
        <w:rPr>
          <w:b/>
          <w:szCs w:val="28"/>
        </w:rPr>
        <w:t>ПО ВОПРОСУ ПРАВОПРИМЕНИТЕЛЬНОЙ ПРАКТИКИ</w:t>
      </w:r>
    </w:p>
    <w:p w:rsidR="00CD781A" w:rsidRPr="00C4462B" w:rsidRDefault="00CD781A" w:rsidP="005711D9">
      <w:pPr>
        <w:spacing w:line="276" w:lineRule="auto"/>
        <w:jc w:val="center"/>
        <w:rPr>
          <w:b/>
          <w:szCs w:val="28"/>
        </w:rPr>
      </w:pPr>
      <w:proofErr w:type="gramStart"/>
      <w:r w:rsidRPr="00C4462B">
        <w:rPr>
          <w:b/>
          <w:szCs w:val="28"/>
        </w:rPr>
        <w:t>УЛЬЯНОВСКОГО</w:t>
      </w:r>
      <w:proofErr w:type="gramEnd"/>
      <w:r w:rsidRPr="00C4462B">
        <w:rPr>
          <w:b/>
          <w:szCs w:val="28"/>
        </w:rPr>
        <w:t xml:space="preserve"> УФАС РОССИИ</w:t>
      </w:r>
    </w:p>
    <w:p w:rsidR="00CD781A" w:rsidRPr="00C4462B" w:rsidRDefault="00CD781A" w:rsidP="005711D9">
      <w:pPr>
        <w:spacing w:line="276" w:lineRule="auto"/>
        <w:jc w:val="center"/>
        <w:rPr>
          <w:b/>
          <w:szCs w:val="28"/>
        </w:rPr>
      </w:pPr>
      <w:r w:rsidRPr="00C4462B">
        <w:rPr>
          <w:b/>
          <w:szCs w:val="28"/>
        </w:rPr>
        <w:t>(</w:t>
      </w:r>
      <w:r w:rsidR="00C4462B">
        <w:rPr>
          <w:b/>
          <w:szCs w:val="28"/>
          <w:lang w:val="en-US"/>
        </w:rPr>
        <w:t xml:space="preserve">I </w:t>
      </w:r>
      <w:r w:rsidR="00C4462B">
        <w:rPr>
          <w:b/>
          <w:szCs w:val="28"/>
        </w:rPr>
        <w:t xml:space="preserve">полугодие </w:t>
      </w:r>
      <w:r w:rsidRPr="00C4462B">
        <w:rPr>
          <w:b/>
          <w:szCs w:val="28"/>
        </w:rPr>
        <w:t>201</w:t>
      </w:r>
      <w:r w:rsidR="00AE3337" w:rsidRPr="00C4462B">
        <w:rPr>
          <w:b/>
          <w:szCs w:val="28"/>
        </w:rPr>
        <w:t>8</w:t>
      </w:r>
      <w:r w:rsidRPr="00C4462B">
        <w:rPr>
          <w:b/>
          <w:szCs w:val="28"/>
        </w:rPr>
        <w:t xml:space="preserve"> год</w:t>
      </w:r>
      <w:r w:rsidR="00AE3337" w:rsidRPr="00C4462B">
        <w:rPr>
          <w:b/>
          <w:szCs w:val="28"/>
        </w:rPr>
        <w:t>а</w:t>
      </w:r>
      <w:r w:rsidRPr="00C4462B">
        <w:rPr>
          <w:b/>
          <w:szCs w:val="28"/>
        </w:rPr>
        <w:t>)</w:t>
      </w:r>
    </w:p>
    <w:p w:rsidR="00CD781A" w:rsidRPr="00C4462B" w:rsidRDefault="00CD781A" w:rsidP="00302CEE">
      <w:pPr>
        <w:pStyle w:val="1"/>
        <w:widowControl w:val="0"/>
        <w:spacing w:line="276" w:lineRule="auto"/>
      </w:pPr>
    </w:p>
    <w:p w:rsidR="0065091D" w:rsidRPr="00C4462B" w:rsidRDefault="0065091D" w:rsidP="00A12452">
      <w:pPr>
        <w:pStyle w:val="1"/>
        <w:widowControl w:val="0"/>
        <w:spacing w:line="276" w:lineRule="auto"/>
        <w:rPr>
          <w:u w:val="single"/>
        </w:rPr>
      </w:pPr>
      <w:r w:rsidRPr="00C4462B">
        <w:t>Раздел 1</w:t>
      </w:r>
      <w:r w:rsidR="0054171D" w:rsidRPr="00C4462B">
        <w:t xml:space="preserve">. </w:t>
      </w:r>
      <w:proofErr w:type="gramStart"/>
      <w:r w:rsidR="0054171D" w:rsidRPr="00C4462B">
        <w:rPr>
          <w:u w:val="single"/>
        </w:rPr>
        <w:t>Контроль за</w:t>
      </w:r>
      <w:proofErr w:type="gramEnd"/>
      <w:r w:rsidR="0054171D" w:rsidRPr="00C4462B">
        <w:rPr>
          <w:u w:val="single"/>
        </w:rPr>
        <w:t xml:space="preserve"> соблюдением антимонопольного законодательства</w:t>
      </w:r>
    </w:p>
    <w:p w:rsidR="00CD781A" w:rsidRPr="00C4462B" w:rsidRDefault="00CD781A" w:rsidP="00A12452">
      <w:pPr>
        <w:spacing w:line="276" w:lineRule="auto"/>
        <w:ind w:firstLine="851"/>
        <w:rPr>
          <w:szCs w:val="28"/>
        </w:rPr>
      </w:pPr>
    </w:p>
    <w:p w:rsidR="00C4462B" w:rsidRPr="00C4462B" w:rsidRDefault="00C4462B" w:rsidP="00C4462B">
      <w:pPr>
        <w:pStyle w:val="2"/>
        <w:widowControl w:val="0"/>
        <w:tabs>
          <w:tab w:val="clear" w:pos="643"/>
          <w:tab w:val="num" w:pos="0"/>
        </w:tabs>
        <w:ind w:left="0" w:firstLine="567"/>
      </w:pPr>
      <w:r w:rsidRPr="00C4462B">
        <w:rPr>
          <w:lang w:val="en-US"/>
        </w:rPr>
        <w:t>I</w:t>
      </w:r>
      <w:r w:rsidRPr="00C4462B">
        <w:t>. Практика выявления и пресечения нарушений Закона о защите конкуренции</w:t>
      </w:r>
    </w:p>
    <w:p w:rsidR="00C4462B" w:rsidRPr="00C4462B" w:rsidRDefault="00C4462B" w:rsidP="00C4462B">
      <w:pPr>
        <w:pStyle w:val="a5"/>
      </w:pPr>
    </w:p>
    <w:p w:rsidR="00C4462B" w:rsidRDefault="00C4462B" w:rsidP="00C4462B">
      <w:pPr>
        <w:pStyle w:val="Style16"/>
        <w:widowControl/>
        <w:tabs>
          <w:tab w:val="left" w:pos="284"/>
        </w:tabs>
        <w:spacing w:after="120" w:line="240" w:lineRule="auto"/>
        <w:ind w:firstLine="567"/>
        <w:contextualSpacing/>
        <w:rPr>
          <w:b/>
        </w:rPr>
      </w:pPr>
    </w:p>
    <w:p w:rsidR="00C4462B" w:rsidRPr="00C4462B" w:rsidRDefault="00C4462B" w:rsidP="00C4462B">
      <w:pPr>
        <w:pStyle w:val="Style16"/>
        <w:widowControl/>
        <w:tabs>
          <w:tab w:val="left" w:pos="284"/>
        </w:tabs>
        <w:spacing w:after="120" w:line="240" w:lineRule="auto"/>
        <w:ind w:firstLine="567"/>
        <w:contextualSpacing/>
        <w:rPr>
          <w:sz w:val="28"/>
          <w:szCs w:val="28"/>
        </w:rPr>
      </w:pPr>
      <w:r w:rsidRPr="00C4462B">
        <w:rPr>
          <w:sz w:val="28"/>
          <w:szCs w:val="28"/>
        </w:rPr>
        <w:t>Во 2 квартале 2018 года Ульяновским УФАС России завершено проведение двух проверок, а именно: в отношении ПАО «Т Плюс» и в отношении Администрации МО «</w:t>
      </w:r>
      <w:proofErr w:type="spellStart"/>
      <w:r w:rsidRPr="00C4462B">
        <w:rPr>
          <w:sz w:val="28"/>
          <w:szCs w:val="28"/>
        </w:rPr>
        <w:t>Инзенский</w:t>
      </w:r>
      <w:proofErr w:type="spellEnd"/>
      <w:r w:rsidRPr="00C4462B">
        <w:rPr>
          <w:sz w:val="28"/>
          <w:szCs w:val="28"/>
        </w:rPr>
        <w:t xml:space="preserve"> район», результаты которых позволяют говорить о типичности выявляемых нарушений в действиях сетевых и </w:t>
      </w:r>
      <w:proofErr w:type="spellStart"/>
      <w:r w:rsidRPr="00C4462B">
        <w:rPr>
          <w:sz w:val="28"/>
          <w:szCs w:val="28"/>
        </w:rPr>
        <w:t>ресурсоснабжающих</w:t>
      </w:r>
      <w:proofErr w:type="spellEnd"/>
      <w:r w:rsidRPr="00C4462B">
        <w:rPr>
          <w:sz w:val="28"/>
          <w:szCs w:val="28"/>
        </w:rPr>
        <w:t xml:space="preserve"> организаций, а также в действиях органов местного самоуправления.  </w:t>
      </w:r>
    </w:p>
    <w:p w:rsidR="00C4462B" w:rsidRPr="00C4462B" w:rsidRDefault="00C4462B" w:rsidP="00C4462B">
      <w:pPr>
        <w:pStyle w:val="Style16"/>
        <w:widowControl/>
        <w:tabs>
          <w:tab w:val="left" w:pos="284"/>
        </w:tabs>
        <w:spacing w:after="120" w:line="240" w:lineRule="auto"/>
        <w:ind w:firstLine="567"/>
        <w:contextualSpacing/>
        <w:rPr>
          <w:color w:val="000000"/>
          <w:sz w:val="28"/>
          <w:szCs w:val="28"/>
        </w:rPr>
      </w:pPr>
    </w:p>
    <w:p w:rsidR="00C4462B" w:rsidRPr="00C4462B" w:rsidRDefault="00C4462B" w:rsidP="00C4462B">
      <w:pPr>
        <w:pStyle w:val="Style16"/>
        <w:widowControl/>
        <w:tabs>
          <w:tab w:val="left" w:pos="284"/>
        </w:tabs>
        <w:spacing w:after="120" w:line="240" w:lineRule="auto"/>
        <w:ind w:firstLine="567"/>
        <w:contextualSpacing/>
        <w:rPr>
          <w:color w:val="000000"/>
          <w:sz w:val="28"/>
          <w:szCs w:val="28"/>
        </w:rPr>
      </w:pPr>
      <w:r w:rsidRPr="00C4462B">
        <w:rPr>
          <w:color w:val="000000"/>
          <w:sz w:val="28"/>
          <w:szCs w:val="28"/>
        </w:rPr>
        <w:t>Проверка в отношении ПАО «Т Плюс» выявила следующие нарушения:</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1.</w:t>
      </w:r>
      <w:r w:rsidRPr="00C4462B">
        <w:rPr>
          <w:color w:val="000000"/>
          <w:sz w:val="28"/>
          <w:szCs w:val="28"/>
        </w:rPr>
        <w:tab/>
        <w:t>При анализе ввода в эксплуатацию узлов учета у потребителей установлено следующее.</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Порядок ввода приборов учета в эксплуатацию и их периодической проверки регулируется Правилами коммерческого учета тепловой энергии, теплоносителя, утвержденными Постановление Правительства РФ от 18.11.2013 N 1034.</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Часть исследованных заявок направлялась потребителями в ОАО «</w:t>
      </w:r>
      <w:proofErr w:type="spellStart"/>
      <w:r w:rsidRPr="00C4462B">
        <w:rPr>
          <w:color w:val="000000"/>
          <w:sz w:val="28"/>
          <w:szCs w:val="28"/>
        </w:rPr>
        <w:t>Энергсбыт</w:t>
      </w:r>
      <w:proofErr w:type="spellEnd"/>
      <w:r w:rsidRPr="00C4462B">
        <w:rPr>
          <w:color w:val="000000"/>
          <w:sz w:val="28"/>
          <w:szCs w:val="28"/>
        </w:rPr>
        <w:t xml:space="preserve"> Плюс», часть – в ПАО «Т Плюс». Акты ввода узла учета утверждены ОАО «</w:t>
      </w:r>
      <w:proofErr w:type="spellStart"/>
      <w:r w:rsidRPr="00C4462B">
        <w:rPr>
          <w:color w:val="000000"/>
          <w:sz w:val="28"/>
          <w:szCs w:val="28"/>
        </w:rPr>
        <w:t>Энергосбыт</w:t>
      </w:r>
      <w:proofErr w:type="spellEnd"/>
      <w:r w:rsidRPr="00C4462B">
        <w:rPr>
          <w:color w:val="000000"/>
          <w:sz w:val="28"/>
          <w:szCs w:val="28"/>
        </w:rPr>
        <w:t xml:space="preserve"> Плюс».</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Данный порядок предусматривает составление акта ввода в эксплуатацию  узла учета после его монтажа и опытной эксплуатации.</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Для случаев ежегодной проверки узлов учета Порядком предусмотрено составление актов периодической проверки узла учета.</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Распоряжением ОАО «</w:t>
      </w:r>
      <w:proofErr w:type="spellStart"/>
      <w:r w:rsidRPr="00C4462B">
        <w:rPr>
          <w:color w:val="000000"/>
          <w:sz w:val="28"/>
          <w:szCs w:val="28"/>
        </w:rPr>
        <w:t>Энергосбыт</w:t>
      </w:r>
      <w:proofErr w:type="spellEnd"/>
      <w:r w:rsidRPr="00C4462B">
        <w:rPr>
          <w:color w:val="000000"/>
          <w:sz w:val="28"/>
          <w:szCs w:val="28"/>
        </w:rPr>
        <w:t xml:space="preserve"> Плюс» от 25.04.2017 №17-р «О введении коммерческого учета тепловой энергии, теплоносителя у клиентов» утверждена соответствующая форма </w:t>
      </w:r>
      <w:proofErr w:type="gramStart"/>
      <w:r w:rsidRPr="00C4462B">
        <w:rPr>
          <w:color w:val="000000"/>
          <w:sz w:val="28"/>
          <w:szCs w:val="28"/>
        </w:rPr>
        <w:t>акта периодической проверки узла учета тепловой энергии</w:t>
      </w:r>
      <w:proofErr w:type="gramEnd"/>
      <w:r w:rsidRPr="00C4462B">
        <w:rPr>
          <w:color w:val="000000"/>
          <w:sz w:val="28"/>
          <w:szCs w:val="28"/>
        </w:rPr>
        <w:t xml:space="preserve"> у потребителя (приложение 2).</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Из анализа представленных актов следует, что перед очередным отопительным сезонов составляется акт повторного ввода в эксплуатацию узла учета тепловой энергии у потребителя, что указанным выше порядком не предусмотрено.</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 xml:space="preserve">В соответствии с пунктом 68 данного Порядка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w:t>
      </w:r>
      <w:r w:rsidRPr="00C4462B">
        <w:rPr>
          <w:color w:val="000000"/>
          <w:sz w:val="28"/>
          <w:szCs w:val="28"/>
        </w:rPr>
        <w:lastRenderedPageBreak/>
        <w:t xml:space="preserve">измерительной информации </w:t>
      </w:r>
      <w:proofErr w:type="gramStart"/>
      <w:r w:rsidRPr="00C4462B">
        <w:rPr>
          <w:color w:val="000000"/>
          <w:sz w:val="28"/>
          <w:szCs w:val="28"/>
        </w:rPr>
        <w:t>с даты</w:t>
      </w:r>
      <w:proofErr w:type="gramEnd"/>
      <w:r w:rsidRPr="00C4462B">
        <w:rPr>
          <w:color w:val="000000"/>
          <w:sz w:val="28"/>
          <w:szCs w:val="28"/>
        </w:rPr>
        <w:t xml:space="preserve"> его подписания.</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Однако ни в одном представленном акте ввода в эксплуатацию не имеется даты его подписания.</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С учетом того, что акты проверки работоспособности приоров учета должны составляться в том же порядке, соответственно,  также должны иметь дату его подписания, которая также отсутствует на актах повторного ввода в эксплуатацию.</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При этом выявлено, что в актах ввода в эксплуатацию дата ввода прибора учета в ряде случаев указана ранее даты поступления заявки на допуск в эксплуатацию прибора учета.  В иных представленных актах ввода в эксплуатацию дата допуска приборов учета  эксплуатацию после получения заявки ОАО «</w:t>
      </w:r>
      <w:proofErr w:type="spellStart"/>
      <w:r w:rsidRPr="00C4462B">
        <w:rPr>
          <w:color w:val="000000"/>
          <w:sz w:val="28"/>
          <w:szCs w:val="28"/>
        </w:rPr>
        <w:t>Энергосбыт</w:t>
      </w:r>
      <w:proofErr w:type="spellEnd"/>
      <w:r w:rsidRPr="00C4462B">
        <w:rPr>
          <w:color w:val="000000"/>
          <w:sz w:val="28"/>
          <w:szCs w:val="28"/>
        </w:rPr>
        <w:t xml:space="preserve"> Плюс».</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 xml:space="preserve">Несоблюдение требования пункта 68 влечет, </w:t>
      </w:r>
      <w:proofErr w:type="gramStart"/>
      <w:r w:rsidRPr="00C4462B">
        <w:rPr>
          <w:color w:val="000000"/>
          <w:sz w:val="28"/>
          <w:szCs w:val="28"/>
        </w:rPr>
        <w:t>во</w:t>
      </w:r>
      <w:proofErr w:type="gramEnd"/>
      <w:r w:rsidRPr="00C4462B">
        <w:rPr>
          <w:color w:val="000000"/>
          <w:sz w:val="28"/>
          <w:szCs w:val="28"/>
        </w:rPr>
        <w:t xml:space="preserve">- первых, невозможность установления точной даты, с которой должен быть введен  узел учета у потребителя, во-вторых, создает дискриминационные условия деятельности потребителей. </w:t>
      </w:r>
    </w:p>
    <w:p w:rsidR="00C4462B" w:rsidRPr="00C4462B" w:rsidRDefault="00C4462B" w:rsidP="00C4462B">
      <w:pPr>
        <w:pStyle w:val="Style16"/>
        <w:tabs>
          <w:tab w:val="left" w:pos="284"/>
        </w:tabs>
        <w:spacing w:after="120" w:line="240" w:lineRule="auto"/>
        <w:ind w:firstLine="567"/>
        <w:contextualSpacing/>
        <w:rPr>
          <w:color w:val="000000"/>
          <w:sz w:val="28"/>
          <w:szCs w:val="28"/>
        </w:rPr>
      </w:pPr>
      <w:proofErr w:type="gramStart"/>
      <w:r w:rsidRPr="00C4462B">
        <w:rPr>
          <w:color w:val="000000"/>
          <w:sz w:val="28"/>
          <w:szCs w:val="28"/>
        </w:rPr>
        <w:t>Согласно статье 10 Федерального закона от 26.07.2006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создание дискриминационных условий (п.8).</w:t>
      </w:r>
      <w:proofErr w:type="gramEnd"/>
    </w:p>
    <w:p w:rsidR="00C4462B" w:rsidRPr="00C4462B" w:rsidRDefault="00C4462B" w:rsidP="00C4462B">
      <w:pPr>
        <w:pStyle w:val="Style16"/>
        <w:tabs>
          <w:tab w:val="left" w:pos="284"/>
        </w:tabs>
        <w:spacing w:after="120" w:line="240" w:lineRule="auto"/>
        <w:ind w:firstLine="567"/>
        <w:contextualSpacing/>
        <w:rPr>
          <w:color w:val="000000"/>
          <w:sz w:val="28"/>
          <w:szCs w:val="28"/>
        </w:rPr>
      </w:pP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 xml:space="preserve">2.  </w:t>
      </w:r>
      <w:proofErr w:type="gramStart"/>
      <w:r w:rsidRPr="00C4462B">
        <w:rPr>
          <w:color w:val="000000"/>
          <w:sz w:val="28"/>
          <w:szCs w:val="28"/>
        </w:rPr>
        <w:t>При анализе процедуры ввода приборов учета в эксплуатацию установлено также наличие незаконных требований теплоснабжающей организации по  требованию замены прибора учета в отношении отдельных потребителей, несмотря на то, что в данных актах указано, что сроки поверки и / или эксплуатации  данных приборов учета позволяют эксплуатировать их за пределами сроков, указанных в требовании о замене, выданном ПАО «Т Плюс».</w:t>
      </w:r>
      <w:proofErr w:type="gramEnd"/>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В иных представленных актах такое требование замены приборов учета отсутствует.</w:t>
      </w:r>
    </w:p>
    <w:p w:rsidR="00C4462B" w:rsidRPr="00C4462B" w:rsidRDefault="00C4462B" w:rsidP="00C4462B">
      <w:pPr>
        <w:pStyle w:val="Style16"/>
        <w:tabs>
          <w:tab w:val="left" w:pos="284"/>
        </w:tabs>
        <w:spacing w:after="120" w:line="240" w:lineRule="auto"/>
        <w:ind w:firstLine="567"/>
        <w:contextualSpacing/>
        <w:rPr>
          <w:color w:val="000000"/>
          <w:sz w:val="28"/>
          <w:szCs w:val="28"/>
        </w:rPr>
      </w:pP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3. При анализе процедуры подключения к системам теплоснабжения установлено следующее.</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Правила подключения к системам теплоснабжения утверждены Постановлением Правительства РФ от 16.04.2012 N 307.</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В 2017 году за процедуру технологического присоединения осуществлена оплата 20 субъектами – заявителями.</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При этом</w:t>
      </w:r>
      <w:proofErr w:type="gramStart"/>
      <w:r w:rsidRPr="00C4462B">
        <w:rPr>
          <w:color w:val="000000"/>
          <w:sz w:val="28"/>
          <w:szCs w:val="28"/>
        </w:rPr>
        <w:t>,</w:t>
      </w:r>
      <w:proofErr w:type="gramEnd"/>
      <w:r w:rsidRPr="00C4462B">
        <w:rPr>
          <w:color w:val="000000"/>
          <w:sz w:val="28"/>
          <w:szCs w:val="28"/>
        </w:rPr>
        <w:t xml:space="preserve"> установлено, что 07.02.2017 ООО «Центр Ульяновского бизнеса» обратилось в ПАО «Т Плюс» за технологическим присоединением объекта – здания административно-бытового корпуса, расположенного по адресу:  9-й проезд Инженерный, 4 в Заволжском районе г. Ульяновска. </w:t>
      </w:r>
      <w:r w:rsidRPr="00C4462B">
        <w:rPr>
          <w:color w:val="000000"/>
          <w:sz w:val="28"/>
          <w:szCs w:val="28"/>
        </w:rPr>
        <w:lastRenderedPageBreak/>
        <w:t xml:space="preserve">07.02.2017 проект договора с условиями подключения направлен заявителю. </w:t>
      </w:r>
      <w:proofErr w:type="gramStart"/>
      <w:r w:rsidRPr="00C4462B">
        <w:rPr>
          <w:color w:val="000000"/>
          <w:sz w:val="28"/>
          <w:szCs w:val="28"/>
        </w:rPr>
        <w:t>В разделе 2 договора указано, что размер платы за подключение, подлежащей оплате заявителем, составляет 1209512,73 руб. 15%  должны были быть внесены в течение 15 дней с даты заключения данного договора, 50% должны были быть внесены в течение 90 дней с даты заключения данного договора, но не позднее даты фактического подключения, оставшаяся доля платы за подключение подлежала оплате в течение 15</w:t>
      </w:r>
      <w:proofErr w:type="gramEnd"/>
      <w:r w:rsidRPr="00C4462B">
        <w:rPr>
          <w:color w:val="000000"/>
          <w:sz w:val="28"/>
          <w:szCs w:val="28"/>
        </w:rPr>
        <w:t xml:space="preserve"> дней </w:t>
      </w:r>
      <w:proofErr w:type="gramStart"/>
      <w:r w:rsidRPr="00C4462B">
        <w:rPr>
          <w:color w:val="000000"/>
          <w:sz w:val="28"/>
          <w:szCs w:val="28"/>
        </w:rPr>
        <w:t>с даты подписания</w:t>
      </w:r>
      <w:proofErr w:type="gramEnd"/>
      <w:r w:rsidRPr="00C4462B">
        <w:rPr>
          <w:color w:val="000000"/>
          <w:sz w:val="28"/>
          <w:szCs w:val="28"/>
        </w:rPr>
        <w:t xml:space="preserve"> сторонами Акта о подключении, фиксирующего техническую готовность к подаче тепловой энергии и теплоносителя на подключаемый объект. Планируемая дата подключения объекта – 31.12.2017.</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Согласно представленным пояснениям ПАО «Т Плюс» (исх. от 09.04.2017) договор на технологическое присоединение с  ООО «Центр Ульяновского Бизнеса» не заключен.</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 xml:space="preserve">10.10.2017 ООО «Центр Ульяновского Бизнеса» заключает договор теплоснабжения и поставки горячей воды на нежилое здание, расположенные в </w:t>
      </w:r>
      <w:proofErr w:type="gramStart"/>
      <w:r w:rsidRPr="00C4462B">
        <w:rPr>
          <w:color w:val="000000"/>
          <w:sz w:val="28"/>
          <w:szCs w:val="28"/>
        </w:rPr>
        <w:t>г</w:t>
      </w:r>
      <w:proofErr w:type="gramEnd"/>
      <w:r w:rsidRPr="00C4462B">
        <w:rPr>
          <w:color w:val="000000"/>
          <w:sz w:val="28"/>
          <w:szCs w:val="28"/>
        </w:rPr>
        <w:t>. Ульяновске по 9-му проезду Инженерному, 4. Нагрузка на отопление по договору – 0,272200Гкал/</w:t>
      </w:r>
      <w:proofErr w:type="gramStart"/>
      <w:r w:rsidRPr="00C4462B">
        <w:rPr>
          <w:color w:val="000000"/>
          <w:sz w:val="28"/>
          <w:szCs w:val="28"/>
        </w:rPr>
        <w:t>ч</w:t>
      </w:r>
      <w:proofErr w:type="gramEnd"/>
      <w:r w:rsidRPr="00C4462B">
        <w:rPr>
          <w:color w:val="000000"/>
          <w:sz w:val="28"/>
          <w:szCs w:val="28"/>
        </w:rPr>
        <w:t>, как ранее было указано в проекте договора на технологическое присоединение от 07.02.2017.</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Правила подключения к системам теплоснабжения, утвержденные Постановлением Правительства РФ от 16.04.2012 N 307, не предусматривают возможность освобождения от внесения платы за подключения при осуществлении технологического присоединения, а также осуществление процедуры технологического присоединения по какой-либо иной процедуре, чем предусмотрено данными Правилами. Переписки по переуступке мощности также не представлялось.</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Таким образом, усматривается создание дискриминационных условий в действиях ПАО «Т Плюс» при осуществлении процедуры технологического присоединения в части взимания платы за технологическое присоединение.</w:t>
      </w:r>
    </w:p>
    <w:p w:rsidR="00C4462B" w:rsidRPr="00C4462B" w:rsidRDefault="00C4462B" w:rsidP="00C4462B">
      <w:pPr>
        <w:pStyle w:val="Style16"/>
        <w:tabs>
          <w:tab w:val="left" w:pos="284"/>
        </w:tabs>
        <w:spacing w:after="120" w:line="240" w:lineRule="auto"/>
        <w:ind w:firstLine="567"/>
        <w:contextualSpacing/>
        <w:rPr>
          <w:color w:val="000000"/>
          <w:sz w:val="28"/>
          <w:szCs w:val="28"/>
        </w:rPr>
      </w:pP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4. При анализе процедуры заключения договоров  теплоснабжения и поставки горячей воды установлено следующее.</w:t>
      </w:r>
    </w:p>
    <w:p w:rsidR="00C4462B" w:rsidRPr="00C4462B" w:rsidRDefault="00C4462B" w:rsidP="00C4462B">
      <w:pPr>
        <w:pStyle w:val="Style16"/>
        <w:tabs>
          <w:tab w:val="left" w:pos="284"/>
        </w:tabs>
        <w:spacing w:after="120" w:line="240" w:lineRule="auto"/>
        <w:ind w:firstLine="567"/>
        <w:contextualSpacing/>
        <w:rPr>
          <w:color w:val="000000"/>
          <w:sz w:val="28"/>
          <w:szCs w:val="28"/>
        </w:rPr>
      </w:pPr>
      <w:proofErr w:type="gramStart"/>
      <w:r w:rsidRPr="00C4462B">
        <w:rPr>
          <w:color w:val="000000"/>
          <w:sz w:val="28"/>
          <w:szCs w:val="28"/>
        </w:rPr>
        <w:t>В соответствии с пунктом 39 Правил организации теплоснабжения в Российской Федерации, утвержденных постановлением Правительства РФ от 08.08.2012 №808 (далее также – Правила), в случае отсутствия в заявке сведений или документов, указанных в пунктах 35 и 36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w:t>
      </w:r>
      <w:proofErr w:type="gramEnd"/>
      <w:r w:rsidRPr="00C4462B">
        <w:rPr>
          <w:color w:val="000000"/>
          <w:sz w:val="28"/>
          <w:szCs w:val="28"/>
        </w:rPr>
        <w:t>)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 xml:space="preserve">Согласно пункту 40 данных </w:t>
      </w:r>
      <w:proofErr w:type="gramStart"/>
      <w:r w:rsidRPr="00C4462B">
        <w:rPr>
          <w:color w:val="000000"/>
          <w:sz w:val="28"/>
          <w:szCs w:val="28"/>
        </w:rPr>
        <w:t>Правил</w:t>
      </w:r>
      <w:proofErr w:type="gramEnd"/>
      <w:r w:rsidRPr="00C4462B">
        <w:rPr>
          <w:color w:val="000000"/>
          <w:sz w:val="28"/>
          <w:szCs w:val="28"/>
        </w:rPr>
        <w:t xml:space="preserve">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w:t>
      </w:r>
      <w:r w:rsidRPr="00C4462B">
        <w:rPr>
          <w:color w:val="000000"/>
          <w:sz w:val="28"/>
          <w:szCs w:val="28"/>
        </w:rPr>
        <w:lastRenderedPageBreak/>
        <w:t>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 xml:space="preserve">В отношении отдельных потребителей,  количество которых позволяет сделать вывод о нарушении в системе организации отношений с  потребителями,  договоры заключены с нарушением сроков, предусмотренных Правилами  организации теплоснабжения.   </w:t>
      </w:r>
    </w:p>
    <w:p w:rsidR="00C4462B" w:rsidRPr="00C4462B" w:rsidRDefault="00C4462B" w:rsidP="00C4462B">
      <w:pPr>
        <w:pStyle w:val="Style16"/>
        <w:tabs>
          <w:tab w:val="left" w:pos="284"/>
        </w:tabs>
        <w:spacing w:after="120" w:line="240" w:lineRule="auto"/>
        <w:ind w:firstLine="567"/>
        <w:contextualSpacing/>
        <w:rPr>
          <w:color w:val="000000"/>
          <w:sz w:val="28"/>
          <w:szCs w:val="28"/>
        </w:rPr>
      </w:pP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 xml:space="preserve">По всем выявленным фактам </w:t>
      </w:r>
      <w:proofErr w:type="gramStart"/>
      <w:r w:rsidRPr="00C4462B">
        <w:rPr>
          <w:color w:val="000000"/>
          <w:sz w:val="28"/>
          <w:szCs w:val="28"/>
        </w:rPr>
        <w:t>Ульяновское</w:t>
      </w:r>
      <w:proofErr w:type="gramEnd"/>
      <w:r w:rsidRPr="00C4462B">
        <w:rPr>
          <w:color w:val="000000"/>
          <w:sz w:val="28"/>
          <w:szCs w:val="28"/>
        </w:rPr>
        <w:t xml:space="preserve"> УФАС России выдало ПАО «Т Плюс» предупреждения. </w:t>
      </w:r>
    </w:p>
    <w:p w:rsidR="00C4462B" w:rsidRPr="00C4462B" w:rsidRDefault="00C4462B" w:rsidP="00C4462B">
      <w:pPr>
        <w:pStyle w:val="Style16"/>
        <w:tabs>
          <w:tab w:val="left" w:pos="284"/>
        </w:tabs>
        <w:spacing w:after="120" w:line="240" w:lineRule="auto"/>
        <w:ind w:firstLine="567"/>
        <w:contextualSpacing/>
        <w:rPr>
          <w:color w:val="000000"/>
          <w:sz w:val="28"/>
          <w:szCs w:val="28"/>
        </w:rPr>
      </w:pPr>
      <w:r w:rsidRPr="00C4462B">
        <w:rPr>
          <w:color w:val="000000"/>
          <w:sz w:val="28"/>
          <w:szCs w:val="28"/>
        </w:rPr>
        <w:t>Одно из них оспорено в части, но решение Арбитражным судом на настоящий момент не вынесено.</w:t>
      </w:r>
    </w:p>
    <w:p w:rsidR="00C4462B" w:rsidRPr="00C4462B" w:rsidRDefault="00C4462B" w:rsidP="00C4462B">
      <w:pPr>
        <w:pStyle w:val="a5"/>
        <w:widowControl w:val="0"/>
        <w:rPr>
          <w:b/>
        </w:rPr>
      </w:pPr>
    </w:p>
    <w:p w:rsidR="00C4462B" w:rsidRPr="00C4462B" w:rsidRDefault="00C4462B" w:rsidP="00C4462B">
      <w:pPr>
        <w:pStyle w:val="a5"/>
        <w:widowControl w:val="0"/>
      </w:pPr>
      <w:r w:rsidRPr="00C4462B">
        <w:t>При проверке Администрации МО «</w:t>
      </w:r>
      <w:proofErr w:type="spellStart"/>
      <w:r w:rsidRPr="00C4462B">
        <w:t>Инзенский</w:t>
      </w:r>
      <w:proofErr w:type="spellEnd"/>
      <w:r w:rsidRPr="00C4462B">
        <w:t xml:space="preserve"> район» выявлены следующие нарушения.</w:t>
      </w:r>
    </w:p>
    <w:p w:rsidR="00C4462B" w:rsidRPr="00C4462B" w:rsidRDefault="00C4462B" w:rsidP="00C4462B">
      <w:pPr>
        <w:pStyle w:val="a5"/>
        <w:widowControl w:val="0"/>
      </w:pPr>
    </w:p>
    <w:p w:rsidR="00C4462B" w:rsidRPr="00C4462B" w:rsidRDefault="00C4462B" w:rsidP="00C4462B">
      <w:pPr>
        <w:pStyle w:val="a5"/>
        <w:widowControl w:val="0"/>
      </w:pPr>
      <w:r w:rsidRPr="00C4462B">
        <w:t xml:space="preserve">1) Типовое нарушение предоставления без торгов муниципального имущества на срок более 1 месяца в течение 6 календарных месяцев, а именно: </w:t>
      </w:r>
      <w:proofErr w:type="gramStart"/>
      <w:r w:rsidRPr="00C4462B">
        <w:t>передана</w:t>
      </w:r>
      <w:proofErr w:type="gramEnd"/>
      <w:r w:rsidRPr="00C4462B">
        <w:t xml:space="preserve"> - Блочно- модульная котельной «АСТ-БЛОК-600 (R)» по адресу: </w:t>
      </w:r>
      <w:proofErr w:type="spellStart"/>
      <w:proofErr w:type="gramStart"/>
      <w:r w:rsidRPr="00C4462B">
        <w:t>Инзенский</w:t>
      </w:r>
      <w:proofErr w:type="spellEnd"/>
      <w:r w:rsidRPr="00C4462B">
        <w:t xml:space="preserve"> район, с. </w:t>
      </w:r>
      <w:proofErr w:type="spellStart"/>
      <w:r w:rsidRPr="00C4462B">
        <w:t>Труслейка</w:t>
      </w:r>
      <w:proofErr w:type="spellEnd"/>
      <w:r w:rsidRPr="00C4462B">
        <w:t>, ул. Луговая, д.103А) - МУП «</w:t>
      </w:r>
      <w:proofErr w:type="spellStart"/>
      <w:r w:rsidRPr="00C4462B">
        <w:t>Инзатеплоком</w:t>
      </w:r>
      <w:proofErr w:type="spellEnd"/>
      <w:r w:rsidRPr="00C4462B">
        <w:t>» до 11.08.2017 на праве безвозмездного  пользования по Постановлению от 20.03.2017 №177 нарушает п.11 ч.1 ст. 17.1 Федерального закона от 26.07.2006 №135-ФЗ «О защите конкуренции».</w:t>
      </w:r>
      <w:proofErr w:type="gramEnd"/>
    </w:p>
    <w:p w:rsidR="00C4462B" w:rsidRPr="00C4462B" w:rsidRDefault="00C4462B" w:rsidP="00C4462B">
      <w:pPr>
        <w:pStyle w:val="a5"/>
        <w:widowControl w:val="0"/>
      </w:pPr>
    </w:p>
    <w:p w:rsidR="00C4462B" w:rsidRPr="00C4462B" w:rsidRDefault="00C4462B" w:rsidP="00C4462B">
      <w:pPr>
        <w:pStyle w:val="a5"/>
        <w:widowControl w:val="0"/>
      </w:pPr>
      <w:r w:rsidRPr="00C4462B">
        <w:t>2. Постановлением Администрации МО «</w:t>
      </w:r>
      <w:proofErr w:type="spellStart"/>
      <w:r w:rsidRPr="00C4462B">
        <w:t>Инзенский</w:t>
      </w:r>
      <w:proofErr w:type="spellEnd"/>
      <w:r w:rsidRPr="00C4462B">
        <w:t xml:space="preserve"> район»  от 30.12.2013 №1511 утверждена схема размещения рекламных конструкций на территории МО «</w:t>
      </w:r>
      <w:proofErr w:type="spellStart"/>
      <w:r w:rsidRPr="00C4462B">
        <w:t>Инзенский</w:t>
      </w:r>
      <w:proofErr w:type="spellEnd"/>
      <w:r w:rsidRPr="00C4462B">
        <w:t xml:space="preserve"> район».</w:t>
      </w:r>
    </w:p>
    <w:p w:rsidR="00C4462B" w:rsidRPr="00C4462B" w:rsidRDefault="00C4462B" w:rsidP="00C4462B">
      <w:pPr>
        <w:pStyle w:val="a5"/>
        <w:widowControl w:val="0"/>
      </w:pPr>
      <w:r w:rsidRPr="00C4462B">
        <w:t>Приложением к данному постановлению является схема размещения рекламных конструкций на территории МО «</w:t>
      </w:r>
      <w:proofErr w:type="spellStart"/>
      <w:r w:rsidRPr="00C4462B">
        <w:t>Инзенский</w:t>
      </w:r>
      <w:proofErr w:type="spellEnd"/>
      <w:r w:rsidRPr="00C4462B">
        <w:t xml:space="preserve"> район».</w:t>
      </w:r>
    </w:p>
    <w:p w:rsidR="00C4462B" w:rsidRPr="00C4462B" w:rsidRDefault="00C4462B" w:rsidP="00C4462B">
      <w:pPr>
        <w:pStyle w:val="a5"/>
        <w:widowControl w:val="0"/>
      </w:pPr>
      <w:r w:rsidRPr="00C4462B">
        <w:t xml:space="preserve">Данная схема не соответствует </w:t>
      </w:r>
      <w:proofErr w:type="gramStart"/>
      <w:r w:rsidRPr="00C4462B">
        <w:t>ч</w:t>
      </w:r>
      <w:proofErr w:type="gramEnd"/>
      <w:r w:rsidRPr="00C4462B">
        <w:t>. 5.8 ст. 19 Федерального закона от 13.03.2006 №38-ФЗ «О рекламе» (далее</w:t>
      </w:r>
      <w:r w:rsidR="006C5D58">
        <w:t xml:space="preserve"> </w:t>
      </w:r>
      <w:r w:rsidRPr="00C4462B">
        <w:t>- Закон «О рекламе»).</w:t>
      </w:r>
    </w:p>
    <w:p w:rsidR="00C4462B" w:rsidRPr="00C4462B" w:rsidRDefault="00C4462B" w:rsidP="00C4462B">
      <w:pPr>
        <w:pStyle w:val="a5"/>
        <w:widowControl w:val="0"/>
      </w:pPr>
      <w:r w:rsidRPr="00C4462B">
        <w:t xml:space="preserve">В  соответствии с </w:t>
      </w:r>
      <w:proofErr w:type="gramStart"/>
      <w:r w:rsidRPr="00C4462B">
        <w:t>ч</w:t>
      </w:r>
      <w:proofErr w:type="gramEnd"/>
      <w:r w:rsidRPr="00C4462B">
        <w:t>. 5.8 ст.19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C4462B" w:rsidRPr="00C4462B" w:rsidRDefault="00C4462B" w:rsidP="00C4462B">
      <w:pPr>
        <w:pStyle w:val="a5"/>
        <w:widowControl w:val="0"/>
      </w:pPr>
      <w:r w:rsidRPr="00C4462B">
        <w:t>Заключение договора на размещение рекламных конструкций на земельном участке, здании или ином недвижимом имуществе, находящемся в государственной или муниципальной собственности возможно только на основании торгов при наличии схем.</w:t>
      </w:r>
    </w:p>
    <w:p w:rsidR="00C4462B" w:rsidRPr="00C4462B" w:rsidRDefault="00C4462B" w:rsidP="00C4462B">
      <w:pPr>
        <w:pStyle w:val="a5"/>
        <w:widowControl w:val="0"/>
      </w:pPr>
      <w:r w:rsidRPr="00C4462B">
        <w:t xml:space="preserve">Следовательно, до утверждения схемы проведение торгов на </w:t>
      </w:r>
      <w:r w:rsidRPr="00C4462B">
        <w:lastRenderedPageBreak/>
        <w:t>размещение рекламных конструкций на земельном участке, здании или ином недвижимом имуществе, находящемся в государственной или муниципальной собственности, невозможно.</w:t>
      </w:r>
    </w:p>
    <w:p w:rsidR="00C4462B" w:rsidRPr="00C4462B" w:rsidRDefault="00C4462B" w:rsidP="00C4462B">
      <w:pPr>
        <w:pStyle w:val="a5"/>
        <w:widowControl w:val="0"/>
      </w:pPr>
      <w:r w:rsidRPr="00C4462B">
        <w:t>Таким образом, в бездействии Администрации МО «</w:t>
      </w:r>
      <w:proofErr w:type="spellStart"/>
      <w:r w:rsidRPr="00C4462B">
        <w:t>Инзенский</w:t>
      </w:r>
      <w:proofErr w:type="spellEnd"/>
      <w:r w:rsidRPr="00C4462B">
        <w:t xml:space="preserve"> район» по </w:t>
      </w:r>
      <w:proofErr w:type="spellStart"/>
      <w:r w:rsidRPr="00C4462B">
        <w:t>неутверждению</w:t>
      </w:r>
      <w:proofErr w:type="spellEnd"/>
      <w:r w:rsidRPr="00C4462B">
        <w:t xml:space="preserve"> Схемы размещения рекламных конструкций сдержатся признаки нарушения п.2 ч.1 ст.15 Закона «О защите конкуренции».</w:t>
      </w:r>
    </w:p>
    <w:p w:rsidR="00C4462B" w:rsidRPr="00C4462B" w:rsidRDefault="00C4462B" w:rsidP="00C4462B">
      <w:pPr>
        <w:pStyle w:val="a5"/>
        <w:widowControl w:val="0"/>
      </w:pPr>
    </w:p>
    <w:p w:rsidR="00C4462B" w:rsidRPr="00C4462B" w:rsidRDefault="00C4462B" w:rsidP="00C4462B">
      <w:pPr>
        <w:pStyle w:val="a5"/>
        <w:widowControl w:val="0"/>
      </w:pPr>
      <w:r w:rsidRPr="00C4462B">
        <w:t xml:space="preserve">3. </w:t>
      </w:r>
      <w:proofErr w:type="gramStart"/>
      <w:r w:rsidRPr="00C4462B">
        <w:t>По результатам торгов (извещение №150917/0065742/01) на сайте</w:t>
      </w:r>
      <w:r w:rsidR="006C5D58">
        <w:t xml:space="preserve"> </w:t>
      </w:r>
      <w:proofErr w:type="spellStart"/>
      <w:r w:rsidRPr="00C4462B">
        <w:t>torgi.gov.ru</w:t>
      </w:r>
      <w:proofErr w:type="spellEnd"/>
      <w:r w:rsidRPr="00C4462B">
        <w:t>) 19.10.2017 между Администрацией МО «</w:t>
      </w:r>
      <w:proofErr w:type="spellStart"/>
      <w:r w:rsidRPr="00C4462B">
        <w:t>Инзенский</w:t>
      </w:r>
      <w:proofErr w:type="spellEnd"/>
      <w:r w:rsidRPr="00C4462B">
        <w:t xml:space="preserve"> район» (Арендодатель) и ООО «</w:t>
      </w:r>
      <w:proofErr w:type="spellStart"/>
      <w:r w:rsidRPr="00C4462B">
        <w:t>Эко-Сервис</w:t>
      </w:r>
      <w:proofErr w:type="spellEnd"/>
      <w:r w:rsidRPr="00C4462B">
        <w:t>»  (Арендатор) заключено 4 договора аренды объектов, срок ввода в эксплуатацию которых составляет более 5 лет до даты размещения извещения о проведении торгов.</w:t>
      </w:r>
      <w:proofErr w:type="gramEnd"/>
    </w:p>
    <w:p w:rsidR="00C4462B" w:rsidRPr="00C4462B" w:rsidRDefault="00C4462B" w:rsidP="00C4462B">
      <w:pPr>
        <w:pStyle w:val="a5"/>
        <w:widowControl w:val="0"/>
      </w:pPr>
      <w:r w:rsidRPr="00C4462B">
        <w:t xml:space="preserve">В соответствии с.3 ст.28.1 Закона «О теплоснабжении» в случае, если срок, определяемый как разница между датой ввода в </w:t>
      </w:r>
      <w:proofErr w:type="gramStart"/>
      <w:r w:rsidRPr="00C4462B">
        <w:t>эксплуатацию</w:t>
      </w:r>
      <w:proofErr w:type="gramEnd"/>
      <w:r w:rsidRPr="00C4462B">
        <w:t xml:space="preserve">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w:t>
      </w:r>
      <w:proofErr w:type="gramStart"/>
      <w:r w:rsidRPr="00C4462B">
        <w:t>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w:t>
      </w:r>
      <w:proofErr w:type="gramEnd"/>
      <w:r w:rsidR="006C5D58">
        <w:t xml:space="preserve"> </w:t>
      </w:r>
      <w:proofErr w:type="gramStart"/>
      <w:r w:rsidRPr="00C4462B">
        <w:t>связанными</w:t>
      </w:r>
      <w:proofErr w:type="gramEnd"/>
      <w:r w:rsidRPr="00C4462B">
        <w:t xml:space="preserve"> в соответствии с законодательством о градостроительной деятельности).</w:t>
      </w:r>
    </w:p>
    <w:p w:rsidR="00C4462B" w:rsidRPr="00C4462B" w:rsidRDefault="00C4462B" w:rsidP="00C4462B">
      <w:pPr>
        <w:pStyle w:val="a5"/>
        <w:widowControl w:val="0"/>
      </w:pPr>
      <w:r w:rsidRPr="00C4462B">
        <w:t xml:space="preserve">В соответствии с </w:t>
      </w:r>
      <w:proofErr w:type="gramStart"/>
      <w:r w:rsidRPr="00C4462B">
        <w:t>ч</w:t>
      </w:r>
      <w:proofErr w:type="gramEnd"/>
      <w:r w:rsidRPr="00C4462B">
        <w:t>.33 ст.28.1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C4462B" w:rsidRPr="00C4462B" w:rsidRDefault="00C4462B" w:rsidP="00C4462B">
      <w:pPr>
        <w:pStyle w:val="a5"/>
        <w:widowControl w:val="0"/>
      </w:pPr>
      <w:r w:rsidRPr="00C4462B">
        <w:t>Следовательно, договора аренды объекта теплоснабжения, находящийся в собственности  «МО «</w:t>
      </w:r>
      <w:proofErr w:type="spellStart"/>
      <w:r w:rsidRPr="00C4462B">
        <w:t>Инзенский</w:t>
      </w:r>
      <w:proofErr w:type="spellEnd"/>
      <w:r w:rsidRPr="00C4462B">
        <w:t xml:space="preserve"> район» №11,12,13,14 от 19.10.2017 заключены с нарушением ч.1 ст.15 Закона «</w:t>
      </w:r>
      <w:r w:rsidR="004D4C22">
        <w:t>О</w:t>
      </w:r>
      <w:r w:rsidRPr="00C4462B">
        <w:t xml:space="preserve"> защите конкуренции».</w:t>
      </w:r>
    </w:p>
    <w:p w:rsidR="00C4462B" w:rsidRPr="00C4462B" w:rsidRDefault="00C4462B" w:rsidP="00C4462B">
      <w:pPr>
        <w:pStyle w:val="a5"/>
        <w:widowControl w:val="0"/>
      </w:pPr>
    </w:p>
    <w:p w:rsidR="00C4462B" w:rsidRPr="00C4462B" w:rsidRDefault="00C4462B" w:rsidP="00C4462B">
      <w:pPr>
        <w:pStyle w:val="a5"/>
        <w:widowControl w:val="0"/>
      </w:pPr>
      <w:r w:rsidRPr="00C4462B">
        <w:t xml:space="preserve">4. </w:t>
      </w:r>
      <w:proofErr w:type="gramStart"/>
      <w:r w:rsidRPr="00C4462B">
        <w:t xml:space="preserve">Согласно части 3 статьи 15 Закона «О защите конкуренции»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5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w:t>
      </w:r>
      <w:r w:rsidRPr="00C4462B">
        <w:lastRenderedPageBreak/>
        <w:t>числе</w:t>
      </w:r>
      <w:proofErr w:type="gramEnd"/>
      <w:r w:rsidRPr="00C4462B">
        <w:t xml:space="preserve"> функциями и правами органов государственного контроля и надзора. </w:t>
      </w:r>
    </w:p>
    <w:p w:rsidR="00C4462B" w:rsidRPr="00C4462B" w:rsidRDefault="00C4462B" w:rsidP="00C4462B">
      <w:pPr>
        <w:pStyle w:val="a5"/>
        <w:widowControl w:val="0"/>
      </w:pPr>
      <w:proofErr w:type="gramStart"/>
      <w:r w:rsidRPr="00C4462B">
        <w:t>В соответствии со статьей 9.2 Федерального закона от 12.01.1996 N 7-ФЗ "О некоммерческих организациях"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w:t>
      </w:r>
      <w:proofErr w:type="gramEnd"/>
      <w:r w:rsidRPr="00C4462B">
        <w:t>, занятости населения, физической культуры и спорта, а также в иных сферах.</w:t>
      </w:r>
    </w:p>
    <w:p w:rsidR="00C4462B" w:rsidRPr="00C4462B" w:rsidRDefault="00C4462B" w:rsidP="00C4462B">
      <w:pPr>
        <w:pStyle w:val="a5"/>
        <w:widowControl w:val="0"/>
      </w:pPr>
      <w:proofErr w:type="gramStart"/>
      <w:r w:rsidRPr="00C4462B">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w:t>
      </w:r>
      <w:proofErr w:type="spellStart"/>
      <w:r w:rsidRPr="00C4462B">
        <w:t>услугусловиях</w:t>
      </w:r>
      <w:proofErr w:type="spellEnd"/>
      <w:proofErr w:type="gramEnd"/>
      <w:r w:rsidRPr="00C4462B">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4462B" w:rsidRPr="00C4462B" w:rsidRDefault="00C4462B" w:rsidP="00C4462B">
      <w:pPr>
        <w:pStyle w:val="a5"/>
        <w:widowControl w:val="0"/>
      </w:pPr>
      <w:r w:rsidRPr="00C4462B">
        <w:t>Если  потребителем муниципальной (государственной) услуги являются  только органы государственной власти и местного самоуправления, то получается, что создается хозяйствующий субъект, который изначально обеспечивается гарантированным рынком сбыта своих услуг (А74-8533/2015). Соответственно, выдача муниципального (государственного) задания и субсидирование учреждения, действующего на товарном рынке в качестве  хозяйствующего субъекта, предоставление субсидий на выполнение работ, оказание услуг, которые должны быть закуплены через публичные процедуры, предоставляют данному лицу преимущества в хозяйственной деятельности.</w:t>
      </w:r>
    </w:p>
    <w:p w:rsidR="00C4462B" w:rsidRPr="00C4462B" w:rsidRDefault="00C4462B" w:rsidP="00C4462B">
      <w:pPr>
        <w:pStyle w:val="a5"/>
        <w:widowControl w:val="0"/>
      </w:pPr>
      <w:proofErr w:type="gramStart"/>
      <w:r w:rsidRPr="00C4462B">
        <w:t>Из анализа муниципального задания МБУ «Централизованная бухгалтерия» на 2016, 2017 год видно, что потребителями услуги является: в 2016 году -  Администрация МО «</w:t>
      </w:r>
      <w:proofErr w:type="spellStart"/>
      <w:r w:rsidRPr="00C4462B">
        <w:t>Инзенский</w:t>
      </w:r>
      <w:proofErr w:type="spellEnd"/>
      <w:r w:rsidRPr="00C4462B">
        <w:t xml:space="preserve"> район», Совет депутатов МО «</w:t>
      </w:r>
      <w:proofErr w:type="spellStart"/>
      <w:r w:rsidRPr="00C4462B">
        <w:t>Инзенский</w:t>
      </w:r>
      <w:proofErr w:type="spellEnd"/>
      <w:r w:rsidRPr="00C4462B">
        <w:t xml:space="preserve"> район», МКУ «Управление архитектуры и строительства», МБУ «Управление культуры и организации досуга населения МО «</w:t>
      </w:r>
      <w:proofErr w:type="spellStart"/>
      <w:r w:rsidRPr="00C4462B">
        <w:t>Инзенский</w:t>
      </w:r>
      <w:proofErr w:type="spellEnd"/>
      <w:r w:rsidRPr="00C4462B">
        <w:t xml:space="preserve"> район»; в 2017 -</w:t>
      </w:r>
      <w:r w:rsidR="00970064">
        <w:t xml:space="preserve"> </w:t>
      </w:r>
      <w:r w:rsidRPr="00C4462B">
        <w:t>2018 годах – муниципальные учреждения, бюджетные казенные учреждения.</w:t>
      </w:r>
      <w:proofErr w:type="gramEnd"/>
      <w:r w:rsidRPr="00C4462B">
        <w:t xml:space="preserve"> Наименование муниципальной услуги –</w:t>
      </w:r>
      <w:r w:rsidR="004D4C22">
        <w:t xml:space="preserve"> </w:t>
      </w:r>
      <w:r w:rsidRPr="00C4462B">
        <w:t>услуга по ведению бухгалтерского учета и формирование регистров бухгалтерского учета муниципальных учреждений.</w:t>
      </w:r>
    </w:p>
    <w:p w:rsidR="00C4462B" w:rsidRPr="00C4462B" w:rsidRDefault="00C4462B" w:rsidP="00C4462B">
      <w:pPr>
        <w:pStyle w:val="a5"/>
        <w:widowControl w:val="0"/>
      </w:pPr>
      <w:r w:rsidRPr="00C4462B">
        <w:t xml:space="preserve">Оказание услуг в рамках обеспечения муниципальных нужд осуществляется самому муниципальному образованию. Услуги по ведению бухгалтерского учета  не относятся к тем видам работ и услуг, которые указаны в статье 120 Гражданского кодекса Российской Федерации и статье 9.2 Закона о некоммерческих организациях и которые должны </w:t>
      </w:r>
      <w:r w:rsidRPr="00C4462B">
        <w:lastRenderedPageBreak/>
        <w:t>осуществляться в ходе исполнения муниципального задания, финансируемого путем выделения соответствующих субсидий из соответствующего бюджета бюджетной системы Российской Федерации. Следовательно, названные услуги являются муниципальной нуждой, и могут быть получены муниципальным образованием только в установленном Законом о размещении заказов порядке.</w:t>
      </w:r>
    </w:p>
    <w:p w:rsidR="00C4462B" w:rsidRPr="00C4462B" w:rsidRDefault="00C4462B" w:rsidP="00C4462B">
      <w:pPr>
        <w:pStyle w:val="a5"/>
        <w:widowControl w:val="0"/>
      </w:pPr>
      <w:r w:rsidRPr="00C4462B">
        <w:t>Таким образом, администрация создала указанное бюджетное учреждение и возложила на него обязанности по осуществлению деятельности, связанной с исполнением указанных услуг для муниципальных нужд за счет получения бюджетных субсидий, без осуществления процедуры размещения муниципального заказа путем проведения торгов в соответствии с требованиями Закона о размещении заказов.</w:t>
      </w:r>
    </w:p>
    <w:p w:rsidR="00C4462B" w:rsidRPr="00C4462B" w:rsidRDefault="00C4462B" w:rsidP="00C4462B">
      <w:pPr>
        <w:pStyle w:val="a5"/>
        <w:widowControl w:val="0"/>
      </w:pPr>
      <w:r w:rsidRPr="00C4462B">
        <w:t>Таким образом, включив в муниципальное задание лицу, которое является хозяйствующим субъектом, только те услуги и работ, потребителем которых являются органы местного самоуправления и отраслевые органы управления Администрации МО «</w:t>
      </w:r>
      <w:proofErr w:type="spellStart"/>
      <w:r w:rsidRPr="00C4462B">
        <w:t>Инзенский</w:t>
      </w:r>
      <w:proofErr w:type="spellEnd"/>
      <w:r w:rsidRPr="00C4462B">
        <w:t xml:space="preserve"> район»  учредитель предоставил необоснованные преимущества  осуществления хозяйственной деятельности МБУ «Централизованная бухгалтерия» по сравнению с иными лицами, оказывающими услуги бухгалтерского учета.</w:t>
      </w:r>
    </w:p>
    <w:p w:rsidR="00C4462B" w:rsidRPr="00C4462B" w:rsidRDefault="00C4462B" w:rsidP="00C4462B">
      <w:pPr>
        <w:pStyle w:val="a5"/>
        <w:widowControl w:val="0"/>
      </w:pPr>
      <w:r w:rsidRPr="00C4462B">
        <w:t>Аналогичная ситуация выявлена при анализе  создания и функционирования МБУ «Центр технического обслуживания муниципальных учреждений МО «</w:t>
      </w:r>
      <w:proofErr w:type="spellStart"/>
      <w:r w:rsidRPr="00C4462B">
        <w:t>Инзенский</w:t>
      </w:r>
      <w:proofErr w:type="spellEnd"/>
      <w:r w:rsidRPr="00C4462B">
        <w:t xml:space="preserve"> район».</w:t>
      </w:r>
    </w:p>
    <w:p w:rsidR="00C4462B" w:rsidRPr="00C4462B" w:rsidRDefault="00C4462B" w:rsidP="00C4462B">
      <w:pPr>
        <w:pStyle w:val="a5"/>
        <w:widowControl w:val="0"/>
      </w:pPr>
      <w:r w:rsidRPr="00C4462B">
        <w:t>Кроме того, поскольку потребителями услуги являются только органы местного самоуправления, соответственно, все закупаемые товары, работы, услуги, являются обеспечением муниципальных нужд МО «</w:t>
      </w:r>
      <w:proofErr w:type="spellStart"/>
      <w:r w:rsidRPr="00C4462B">
        <w:t>Инзенский</w:t>
      </w:r>
      <w:proofErr w:type="spellEnd"/>
      <w:r w:rsidRPr="00C4462B">
        <w:t xml:space="preserve"> район».</w:t>
      </w:r>
    </w:p>
    <w:p w:rsidR="00C4462B" w:rsidRPr="00C4462B" w:rsidRDefault="00C4462B" w:rsidP="00C4462B">
      <w:pPr>
        <w:pStyle w:val="a5"/>
        <w:widowControl w:val="0"/>
      </w:pPr>
      <w:r w:rsidRPr="00C4462B">
        <w:t>По отдельным нарушениям Ульяновское УФАС России выдало  Администра</w:t>
      </w:r>
      <w:bookmarkStart w:id="0" w:name="_GoBack"/>
      <w:bookmarkEnd w:id="0"/>
      <w:r w:rsidRPr="00C4462B">
        <w:t>ции предупреждения, которые находятся на стадии исполнения,  также возбуждено одно дело о нарушении антимонопольного законодательства.</w:t>
      </w:r>
    </w:p>
    <w:p w:rsidR="00C4462B" w:rsidRPr="00C4462B" w:rsidRDefault="00C4462B" w:rsidP="00C4462B">
      <w:pPr>
        <w:pStyle w:val="a5"/>
        <w:widowControl w:val="0"/>
        <w:rPr>
          <w:b/>
        </w:rPr>
      </w:pPr>
    </w:p>
    <w:p w:rsidR="00C4462B" w:rsidRPr="00C4462B" w:rsidRDefault="00C4462B" w:rsidP="00C4462B">
      <w:pPr>
        <w:pStyle w:val="a5"/>
        <w:widowControl w:val="0"/>
        <w:rPr>
          <w:b/>
        </w:rPr>
      </w:pPr>
      <w:r w:rsidRPr="00C4462B">
        <w:rPr>
          <w:b/>
          <w:lang w:val="en-US"/>
        </w:rPr>
        <w:t>II</w:t>
      </w:r>
      <w:r w:rsidRPr="00C4462B">
        <w:rPr>
          <w:b/>
        </w:rPr>
        <w:t>. Разъяснения ФАС России «О применении п.2 ч.1 ст. 11 Федерального закона от 26.07.2006 №135-ФЗ «О защите конкуренции».</w:t>
      </w:r>
    </w:p>
    <w:p w:rsidR="00C4462B" w:rsidRPr="00C4462B" w:rsidRDefault="00C4462B" w:rsidP="00C4462B">
      <w:pPr>
        <w:pStyle w:val="a5"/>
        <w:widowControl w:val="0"/>
        <w:rPr>
          <w:b/>
        </w:rPr>
      </w:pPr>
      <w:r w:rsidRPr="00C4462B">
        <w:rPr>
          <w:b/>
        </w:rPr>
        <w:t xml:space="preserve"> </w:t>
      </w:r>
    </w:p>
    <w:p w:rsidR="00C4462B" w:rsidRPr="00C4462B" w:rsidRDefault="00C4462B" w:rsidP="00C4462B">
      <w:pPr>
        <w:ind w:firstLine="709"/>
        <w:jc w:val="both"/>
        <w:rPr>
          <w:szCs w:val="28"/>
        </w:rPr>
      </w:pPr>
      <w:proofErr w:type="gramStart"/>
      <w:r w:rsidRPr="00C4462B">
        <w:rPr>
          <w:szCs w:val="28"/>
        </w:rPr>
        <w:t>Согласно положениям пункта 2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roofErr w:type="gramEnd"/>
    </w:p>
    <w:p w:rsidR="00C4462B" w:rsidRPr="00C4462B" w:rsidRDefault="00C4462B" w:rsidP="00C4462B">
      <w:pPr>
        <w:pStyle w:val="a5"/>
        <w:widowControl w:val="0"/>
      </w:pPr>
      <w:r w:rsidRPr="00C4462B">
        <w:t xml:space="preserve">Исходя из буквального толкования пункта 2 части 1 статьи 11 Закона о защите конкуренции, нарушением антимонопольного законодательства будут признаваться не только действия, которые привели к повышению, снижению иди поддержанию цен на торгах, но и действия, которые могли привести к </w:t>
      </w:r>
      <w:r w:rsidRPr="00C4462B">
        <w:lastRenderedPageBreak/>
        <w:t>указанным последствиям. Следовательно, антимонопольному органу достаточно доказать возможность наступления последствий в виде повышения, снижения или поддержания цен на торгах.</w:t>
      </w:r>
    </w:p>
    <w:p w:rsidR="00C4462B" w:rsidRPr="00C4462B" w:rsidRDefault="00C4462B" w:rsidP="00C4462B">
      <w:pPr>
        <w:pStyle w:val="a5"/>
        <w:widowControl w:val="0"/>
      </w:pPr>
      <w:proofErr w:type="gramStart"/>
      <w:r w:rsidRPr="00C4462B">
        <w:t>В правоприменительной и судебной практике при квалификации действий участников торгов, организованных в форме запроса котировок или запр</w:t>
      </w:r>
      <w:r w:rsidR="00970064">
        <w:t>о</w:t>
      </w:r>
      <w:r w:rsidRPr="00C4462B">
        <w:t>са ценовых предложений, по заключению соглашений, которые приводят или могут привести к повышению, снижению или поддержанию цен на торгах, имеют место вопросы применимости указанного запрета к запросу котировок и запросу предложений, а также квалификации соответствующих процедур как торгов.</w:t>
      </w:r>
      <w:proofErr w:type="gramEnd"/>
    </w:p>
    <w:p w:rsidR="00C4462B" w:rsidRPr="00C4462B" w:rsidRDefault="00C4462B" w:rsidP="00C4462B">
      <w:pPr>
        <w:pStyle w:val="a5"/>
        <w:widowControl w:val="0"/>
      </w:pPr>
      <w:r w:rsidRPr="00C4462B">
        <w:t>Согласно положениям пункта 4 статьи 447 ГК РФ торги (в том числе электронные) проводятся в форме аукциона, конкурса или в иной форме, предусмотренной законом. 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4462B" w:rsidRPr="00C4462B" w:rsidRDefault="00C4462B" w:rsidP="00C4462B">
      <w:pPr>
        <w:pStyle w:val="a5"/>
        <w:widowControl w:val="0"/>
      </w:pPr>
      <w:r w:rsidRPr="00C4462B">
        <w:t>Законодательством Российской Федерации не закреплено определение торгов, однако определяются основные признаки, которые позволяют квалифицировать соответствующую процедуру в качестве торгов.</w:t>
      </w:r>
    </w:p>
    <w:p w:rsidR="00C4462B" w:rsidRPr="00C4462B" w:rsidRDefault="00C4462B" w:rsidP="00C4462B">
      <w:pPr>
        <w:pStyle w:val="a5"/>
        <w:widowControl w:val="0"/>
      </w:pPr>
      <w:r w:rsidRPr="00C4462B">
        <w:t>Так, основными признаками торгов являются, в том числе:</w:t>
      </w:r>
    </w:p>
    <w:p w:rsidR="00C4462B" w:rsidRPr="00C4462B" w:rsidRDefault="00C4462B" w:rsidP="00C4462B">
      <w:pPr>
        <w:pStyle w:val="a5"/>
        <w:widowControl w:val="0"/>
      </w:pPr>
      <w:r w:rsidRPr="00C4462B">
        <w:t>-</w:t>
      </w:r>
      <w:r w:rsidRPr="00C4462B">
        <w:tab/>
        <w:t>состязательность участников торгов, претендующих на заключение договора;</w:t>
      </w:r>
    </w:p>
    <w:p w:rsidR="00C4462B" w:rsidRPr="00C4462B" w:rsidRDefault="00C4462B" w:rsidP="00C4462B">
      <w:pPr>
        <w:pStyle w:val="a5"/>
        <w:widowControl w:val="0"/>
      </w:pPr>
      <w:r w:rsidRPr="00C4462B">
        <w:t>-</w:t>
      </w:r>
      <w:r w:rsidRPr="00C4462B">
        <w:tab/>
        <w:t>заключение по результатам торгов договора с победителем торгов;</w:t>
      </w:r>
    </w:p>
    <w:p w:rsidR="00C4462B" w:rsidRPr="00C4462B" w:rsidRDefault="00C4462B" w:rsidP="00C4462B">
      <w:pPr>
        <w:ind w:firstLine="709"/>
        <w:jc w:val="both"/>
        <w:rPr>
          <w:szCs w:val="28"/>
        </w:rPr>
      </w:pPr>
      <w:r w:rsidRPr="00C4462B">
        <w:rPr>
          <w:szCs w:val="28"/>
        </w:rPr>
        <w:t>-</w:t>
      </w:r>
      <w:r w:rsidRPr="00C4462B">
        <w:rPr>
          <w:szCs w:val="28"/>
        </w:rPr>
        <w:tab/>
        <w:t>обязательность заключения договора между организатором торгов и победителем, обеспечиваемая неблагоприятными последствиями в случае уклонения одного из них от заключения договора.</w:t>
      </w:r>
    </w:p>
    <w:p w:rsidR="00C4462B" w:rsidRPr="00C4462B" w:rsidRDefault="00C4462B" w:rsidP="00C4462B">
      <w:pPr>
        <w:ind w:firstLine="709"/>
        <w:jc w:val="both"/>
        <w:rPr>
          <w:szCs w:val="28"/>
        </w:rPr>
      </w:pPr>
      <w:r w:rsidRPr="00C4462B">
        <w:rPr>
          <w:szCs w:val="28"/>
        </w:rPr>
        <w:t>Таким образом, для квалификации процедуры в качестве торгов важно не название данной процедуры, а её существо и природа.</w:t>
      </w:r>
    </w:p>
    <w:p w:rsidR="00C4462B" w:rsidRPr="00C4462B" w:rsidRDefault="00C4462B" w:rsidP="00C4462B">
      <w:pPr>
        <w:ind w:firstLine="709"/>
        <w:jc w:val="both"/>
        <w:rPr>
          <w:szCs w:val="28"/>
        </w:rPr>
      </w:pPr>
      <w:r w:rsidRPr="00C4462B">
        <w:rPr>
          <w:szCs w:val="28"/>
        </w:rPr>
        <w:t>Исходя из этого, такие процедуры, как запрос предложений и запрос котировок являются торгами.</w:t>
      </w:r>
    </w:p>
    <w:p w:rsidR="00C4462B" w:rsidRPr="00C4462B" w:rsidRDefault="00C4462B" w:rsidP="00C4462B">
      <w:pPr>
        <w:ind w:firstLine="709"/>
        <w:jc w:val="both"/>
        <w:rPr>
          <w:szCs w:val="28"/>
        </w:rPr>
      </w:pPr>
      <w:r w:rsidRPr="00C4462B">
        <w:rPr>
          <w:szCs w:val="28"/>
        </w:rPr>
        <w:t>Аналогичный подход используется судами при квалификации соответствующих процедур как торгов независимо от их фактического названия. Так, Арбитражный суд Московского округа прямо указал, что торгами в контексте гражданского законодательства могут быть признаны закупочные процедуры, по своей правовой природе отвечающие определению «аукцион» или «конкурс», вне зависимости от того, какое наименование присвоено им организатором таких процедур.</w:t>
      </w:r>
    </w:p>
    <w:p w:rsidR="00C4462B" w:rsidRPr="00C4462B" w:rsidRDefault="00C4462B" w:rsidP="00C4462B">
      <w:pPr>
        <w:ind w:firstLine="709"/>
        <w:jc w:val="both"/>
        <w:rPr>
          <w:szCs w:val="28"/>
        </w:rPr>
      </w:pPr>
      <w:r w:rsidRPr="00C4462B">
        <w:rPr>
          <w:szCs w:val="28"/>
        </w:rPr>
        <w:t>Следовательно,</w:t>
      </w:r>
      <w:r w:rsidR="00363953">
        <w:rPr>
          <w:szCs w:val="28"/>
        </w:rPr>
        <w:t xml:space="preserve"> </w:t>
      </w:r>
      <w:r w:rsidRPr="00C4462B">
        <w:rPr>
          <w:szCs w:val="28"/>
        </w:rPr>
        <w:t>действия участников торгов, организованных в форме запроса котировок или запроса ценовых предложений, заключивших соглашения, которые приводят или могут привести к повышению, снижению или поддержанию цен на торгах, антимонопольному органу надлежит квалифицировать по пункту 2 части 1 статьи 11 Закона о защите конкуренции.</w:t>
      </w:r>
    </w:p>
    <w:p w:rsidR="00C4462B" w:rsidRPr="00C4462B" w:rsidRDefault="00C4462B" w:rsidP="00C4462B">
      <w:pPr>
        <w:ind w:firstLine="709"/>
        <w:jc w:val="both"/>
        <w:rPr>
          <w:szCs w:val="28"/>
        </w:rPr>
      </w:pPr>
      <w:proofErr w:type="gramStart"/>
      <w:r w:rsidRPr="00C4462B">
        <w:rPr>
          <w:szCs w:val="28"/>
        </w:rPr>
        <w:t xml:space="preserve">Согласно части 2 статьи 14.32 Кодекса Российской Федерации об административных правонарушениях заключение хозяйствующим субъектом </w:t>
      </w:r>
      <w:r w:rsidRPr="00C4462B">
        <w:rPr>
          <w:szCs w:val="28"/>
        </w:rPr>
        <w:lastRenderedPageBreak/>
        <w:t>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w:t>
      </w:r>
      <w:proofErr w:type="gramEnd"/>
      <w:r w:rsidRPr="00C4462B">
        <w:rPr>
          <w:szCs w:val="28"/>
        </w:rPr>
        <w:t xml:space="preserve">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4462B" w:rsidRPr="00C4462B" w:rsidRDefault="00C4462B" w:rsidP="00C4462B">
      <w:pPr>
        <w:ind w:firstLine="709"/>
        <w:jc w:val="both"/>
        <w:rPr>
          <w:szCs w:val="28"/>
        </w:rPr>
      </w:pPr>
      <w:r w:rsidRPr="00C4462B">
        <w:rPr>
          <w:szCs w:val="28"/>
        </w:rPr>
        <w:t>Таким образом, лица, чьи действия приводят или могут привести к повышению, снижению или поддержанию цен на торгах, организованных в форме запроса котировок, запроса предложений, подлежат административной ответственности в соответствии с частью 2 статьи 14.32 Кодекса Российской Федерации об административных правонарушениях.</w:t>
      </w:r>
    </w:p>
    <w:p w:rsidR="00690B32" w:rsidRDefault="00690B32" w:rsidP="00C4462B">
      <w:pPr>
        <w:jc w:val="both"/>
        <w:rPr>
          <w:b/>
          <w:szCs w:val="28"/>
        </w:rPr>
      </w:pPr>
    </w:p>
    <w:p w:rsidR="00C4462B" w:rsidRDefault="00C4462B" w:rsidP="00690B32">
      <w:pPr>
        <w:ind w:firstLine="851"/>
        <w:jc w:val="both"/>
        <w:rPr>
          <w:b/>
          <w:szCs w:val="28"/>
        </w:rPr>
      </w:pPr>
      <w:r w:rsidRPr="00C4462B">
        <w:rPr>
          <w:b/>
          <w:szCs w:val="28"/>
        </w:rPr>
        <w:t>II. Разъяснения ФАС России «О действиях органов власти при создании</w:t>
      </w:r>
      <w:r w:rsidR="00363953">
        <w:rPr>
          <w:b/>
          <w:szCs w:val="28"/>
        </w:rPr>
        <w:t xml:space="preserve"> </w:t>
      </w:r>
      <w:r w:rsidRPr="00C4462B">
        <w:rPr>
          <w:b/>
          <w:szCs w:val="28"/>
        </w:rPr>
        <w:t>некоммерческих организаций и предоставлении им субсидий из бюджетов бюджетной системы Российской Федерации».</w:t>
      </w:r>
    </w:p>
    <w:p w:rsidR="00690B32" w:rsidRPr="00C4462B" w:rsidRDefault="00690B32" w:rsidP="00690B32">
      <w:pPr>
        <w:ind w:firstLine="851"/>
        <w:jc w:val="both"/>
        <w:rPr>
          <w:b/>
          <w:szCs w:val="28"/>
        </w:rPr>
      </w:pPr>
    </w:p>
    <w:p w:rsidR="00C4462B" w:rsidRPr="00C4462B" w:rsidRDefault="00C4462B" w:rsidP="00C4462B">
      <w:pPr>
        <w:ind w:firstLine="709"/>
        <w:jc w:val="both"/>
        <w:rPr>
          <w:szCs w:val="28"/>
        </w:rPr>
      </w:pPr>
      <w:proofErr w:type="gramStart"/>
      <w:r w:rsidRPr="00C4462B">
        <w:rPr>
          <w:szCs w:val="28"/>
        </w:rPr>
        <w:t>Субсидирование органами власти деятельности некоммерческих организаций на выполнение работ (оказание услуг) на конкурентных товарных рынках может создать таким организациям преимущественные условия в осуществлении хозяйственной деятельности путем представления бюджетных средств без проведения конкурентных процедур, что может привести к ограничению доступа иных хозяйствующих субъектов на данный рынок и, как следствие, к ограничению конкуренции на товарном рынке.</w:t>
      </w:r>
      <w:proofErr w:type="gramEnd"/>
    </w:p>
    <w:p w:rsidR="00C4462B" w:rsidRPr="00C4462B" w:rsidRDefault="00C4462B" w:rsidP="00C4462B">
      <w:pPr>
        <w:pStyle w:val="21"/>
        <w:shd w:val="clear" w:color="auto" w:fill="auto"/>
        <w:spacing w:before="0" w:after="0" w:line="240" w:lineRule="auto"/>
        <w:ind w:left="40" w:right="40" w:firstLine="709"/>
        <w:rPr>
          <w:sz w:val="28"/>
          <w:szCs w:val="28"/>
        </w:rPr>
      </w:pPr>
      <w:proofErr w:type="gramStart"/>
      <w:r w:rsidRPr="00C4462B">
        <w:rPr>
          <w:sz w:val="28"/>
          <w:szCs w:val="28"/>
        </w:rPr>
        <w:t>В случае выявления антимонопольным органом фактов принятия органами власти решений о выделении бюджетных средств на выполнение работ (оказание услуг) для обеспечения государственных (муниципальных) нужд без осуществления закупки товаров, работ, услуг путем проведения конкурентных процедур, такие действия будут рассмотрены на предмет их соответствия требованиям статьи 15 Федерального закона от 26.07.2006 №135- ФЗ «О защите конкуренции» (далее — Закон о защите конкуренции).</w:t>
      </w:r>
      <w:proofErr w:type="gramEnd"/>
    </w:p>
    <w:p w:rsidR="00C4462B" w:rsidRPr="00C4462B" w:rsidRDefault="00C4462B" w:rsidP="00C4462B">
      <w:pPr>
        <w:pStyle w:val="21"/>
        <w:shd w:val="clear" w:color="auto" w:fill="auto"/>
        <w:spacing w:before="0" w:after="0" w:line="240" w:lineRule="auto"/>
        <w:ind w:left="40" w:right="40" w:firstLine="709"/>
        <w:rPr>
          <w:sz w:val="28"/>
          <w:szCs w:val="28"/>
        </w:rPr>
      </w:pPr>
      <w:r w:rsidRPr="00C4462B">
        <w:rPr>
          <w:sz w:val="28"/>
          <w:szCs w:val="28"/>
        </w:rPr>
        <w:t>Для квалификации действий (бездействия) органов местного самоуправления в качестве нарушения запрета, установленного статьей 15 Закона о защите конкуренции, необходимо доказать, что действия (бездействия) этих органов приводят или могут привести к недопущению, ограничению или устранению конкуренции, и они не основаны на законе.</w:t>
      </w:r>
    </w:p>
    <w:p w:rsidR="00C4462B" w:rsidRPr="00C4462B" w:rsidRDefault="00C4462B" w:rsidP="00C4462B">
      <w:pPr>
        <w:pStyle w:val="21"/>
        <w:shd w:val="clear" w:color="auto" w:fill="auto"/>
        <w:spacing w:before="0" w:after="0" w:line="240" w:lineRule="auto"/>
        <w:ind w:left="40" w:right="40" w:firstLine="709"/>
        <w:rPr>
          <w:sz w:val="28"/>
          <w:szCs w:val="28"/>
        </w:rPr>
      </w:pPr>
      <w:r w:rsidRPr="00C4462B">
        <w:rPr>
          <w:sz w:val="28"/>
          <w:szCs w:val="28"/>
        </w:rPr>
        <w:t xml:space="preserve">В силу пункта 8 статьи 4 Закона о защите конкуренции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w:t>
      </w:r>
      <w:r w:rsidRPr="00C4462B">
        <w:rPr>
          <w:sz w:val="28"/>
          <w:szCs w:val="28"/>
        </w:rPr>
        <w:lastRenderedPageBreak/>
        <w:t>субъектом или другими хозяйствующими субъектами, являются дискриминационными.</w:t>
      </w:r>
    </w:p>
    <w:p w:rsidR="00C4462B" w:rsidRPr="00C4462B" w:rsidRDefault="00C4462B" w:rsidP="00C4462B">
      <w:pPr>
        <w:pStyle w:val="21"/>
        <w:shd w:val="clear" w:color="auto" w:fill="auto"/>
        <w:spacing w:before="0" w:after="0" w:line="240" w:lineRule="auto"/>
        <w:ind w:left="40" w:right="40" w:firstLine="709"/>
        <w:rPr>
          <w:sz w:val="28"/>
          <w:szCs w:val="28"/>
        </w:rPr>
      </w:pPr>
      <w:proofErr w:type="gramStart"/>
      <w:r w:rsidRPr="00C4462B">
        <w:rPr>
          <w:sz w:val="28"/>
          <w:szCs w:val="28"/>
        </w:rPr>
        <w:t>В соответствии со статьей 69.1 Бюджетного кодекса Российской Федерации к бюджетным ассигнованиям на оказание государственных (муниципальных) услуг (выполнение работ) относятся ассигнования на 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C4462B" w:rsidRPr="000F1A3A" w:rsidRDefault="00C4462B" w:rsidP="000F1A3A">
      <w:pPr>
        <w:pStyle w:val="21"/>
        <w:shd w:val="clear" w:color="auto" w:fill="auto"/>
        <w:spacing w:before="0" w:after="0" w:line="240" w:lineRule="auto"/>
        <w:ind w:left="40" w:right="40" w:firstLine="709"/>
        <w:rPr>
          <w:sz w:val="28"/>
          <w:szCs w:val="28"/>
        </w:rPr>
      </w:pPr>
      <w:r w:rsidRPr="00C4462B">
        <w:rPr>
          <w:sz w:val="28"/>
          <w:szCs w:val="28"/>
        </w:rPr>
        <w:t xml:space="preserve">Пунктом 2 статьи 78.1 Бюджетного кодекса Российской Федерации предусмотрено, что в законе субъекта Российской Федерации о бюджете субъекта Российской Федерации, в решении представительного органа </w:t>
      </w:r>
      <w:r w:rsidRPr="000F1A3A">
        <w:rPr>
          <w:sz w:val="28"/>
          <w:szCs w:val="28"/>
        </w:rPr>
        <w:t>муниципального образования о местном бюджете могут предусматриваться</w:t>
      </w:r>
      <w:r w:rsidR="000F1A3A" w:rsidRPr="000F1A3A">
        <w:rPr>
          <w:sz w:val="28"/>
          <w:szCs w:val="28"/>
        </w:rPr>
        <w:t xml:space="preserve"> </w:t>
      </w:r>
      <w:r w:rsidRPr="000F1A3A">
        <w:rPr>
          <w:sz w:val="28"/>
          <w:szCs w:val="28"/>
        </w:rPr>
        <w:t>субсидии иным некоммерческим организациям, не являющимся государственными (муниципальными) учреждениями.</w:t>
      </w:r>
    </w:p>
    <w:p w:rsidR="00C4462B" w:rsidRPr="00C4462B" w:rsidRDefault="00C4462B" w:rsidP="00C4462B">
      <w:pPr>
        <w:ind w:firstLine="709"/>
        <w:jc w:val="both"/>
        <w:rPr>
          <w:szCs w:val="28"/>
        </w:rPr>
      </w:pPr>
      <w:r w:rsidRPr="00C4462B">
        <w:rPr>
          <w:szCs w:val="28"/>
        </w:rPr>
        <w:t>Правовой статус некоммерческих организаций закреплен в статье 2.2 Федерального закона от 12.01.1996 №7-ФЗ «О некоммерческих организациях». Так,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C4462B" w:rsidRPr="00C4462B" w:rsidRDefault="00C4462B" w:rsidP="00C4462B">
      <w:pPr>
        <w:ind w:firstLine="709"/>
        <w:jc w:val="both"/>
        <w:rPr>
          <w:szCs w:val="28"/>
        </w:rPr>
      </w:pPr>
      <w:proofErr w:type="gramStart"/>
      <w:r w:rsidRPr="00C4462B">
        <w:rPr>
          <w:szCs w:val="28"/>
        </w:rPr>
        <w:t>Следует учитывать, что обеспечение потребностей Российской Федерации, субъекта Российской Федерации, муниципального образования в работах (услугах), удовлетворение их государственных (муниципальных) нужд возможно исключительно путем размещения государственного (муниципального) заказа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от 05.04.2013 №44-ФЗ (далее — Закон №44, Закон о контрактной системе).</w:t>
      </w:r>
      <w:proofErr w:type="gramEnd"/>
    </w:p>
    <w:p w:rsidR="00C4462B" w:rsidRPr="00C4462B" w:rsidRDefault="00C4462B" w:rsidP="00C4462B">
      <w:pPr>
        <w:ind w:firstLine="709"/>
        <w:jc w:val="both"/>
        <w:rPr>
          <w:szCs w:val="28"/>
        </w:rPr>
      </w:pPr>
      <w:r w:rsidRPr="00C4462B">
        <w:rPr>
          <w:szCs w:val="28"/>
        </w:rPr>
        <w:t>Расходование бюджетных сре</w:t>
      </w:r>
      <w:proofErr w:type="gramStart"/>
      <w:r w:rsidRPr="00C4462B">
        <w:rPr>
          <w:szCs w:val="28"/>
        </w:rPr>
        <w:t>дств в ц</w:t>
      </w:r>
      <w:proofErr w:type="gramEnd"/>
      <w:r w:rsidRPr="00C4462B">
        <w:rPr>
          <w:szCs w:val="28"/>
        </w:rPr>
        <w:t>елях приобретения товаров, работ и услуг для государственных и муниципальных нужд осуществляется в специальном порядке, предусмотренном Законом о контрактной системе, путем проведения конкурентных процедур, за исключением случаев, прямо предусмотренных указанным законом (например, статья 93 Закона №44).</w:t>
      </w:r>
    </w:p>
    <w:p w:rsidR="00C4462B" w:rsidRPr="00C4462B" w:rsidRDefault="00C4462B" w:rsidP="00C4462B">
      <w:pPr>
        <w:ind w:firstLine="709"/>
        <w:jc w:val="both"/>
        <w:rPr>
          <w:szCs w:val="28"/>
        </w:rPr>
      </w:pPr>
      <w:r w:rsidRPr="00C4462B">
        <w:rPr>
          <w:szCs w:val="28"/>
        </w:rPr>
        <w:t>Частью 1 статьи 8 Закона №44 закреплено, что контрактная система в сфере закупок направлена на создание равных условий для обеспечения конкуренции между участниками закупок. Также указанной нормой предусматривается возможность любого заинтересованного лица стать поставщиком (подрядчиком, исполнителем) в соответствии с законодательством Российской Федерации и иными нормативными правовыми актами о контрактной системе в сфере закупок.</w:t>
      </w:r>
    </w:p>
    <w:p w:rsidR="00C4462B" w:rsidRPr="00C4462B" w:rsidRDefault="00C4462B" w:rsidP="00C4462B">
      <w:pPr>
        <w:ind w:firstLine="709"/>
        <w:jc w:val="both"/>
        <w:rPr>
          <w:szCs w:val="28"/>
        </w:rPr>
      </w:pPr>
      <w:proofErr w:type="spellStart"/>
      <w:r w:rsidRPr="00C4462B">
        <w:rPr>
          <w:szCs w:val="28"/>
        </w:rPr>
        <w:lastRenderedPageBreak/>
        <w:t>Необеспечение</w:t>
      </w:r>
      <w:proofErr w:type="spellEnd"/>
      <w:r w:rsidRPr="00C4462B">
        <w:rPr>
          <w:szCs w:val="28"/>
        </w:rPr>
        <w:t xml:space="preserve"> конкурентных процедур со стороны органов власти приводит к ограничению доступа всех возможных лиц, претендующих на выполнение работ или оказание услуг, к участию в размещении заказа.</w:t>
      </w:r>
    </w:p>
    <w:p w:rsidR="00C4462B" w:rsidRPr="00C4462B" w:rsidRDefault="00C4462B" w:rsidP="00C4462B">
      <w:pPr>
        <w:ind w:firstLine="709"/>
        <w:jc w:val="both"/>
        <w:rPr>
          <w:szCs w:val="28"/>
        </w:rPr>
      </w:pPr>
      <w:proofErr w:type="gramStart"/>
      <w:r w:rsidRPr="00C4462B">
        <w:rPr>
          <w:szCs w:val="28"/>
        </w:rPr>
        <w:t>Иное понимание совокупности положений указанных выше законодательных актов может привести к тому, что органы власти по своему усмотрению будут способны принимать решения о создании нового хозяйствующего субъекта, обеспеченного гарантированным рынком сбыта своих услуг, обладающего правом на осуществление деятельности, приносящей доход на товарном рынке, на котором соответствующий орган власти выступает заказчиком товаров, работ, услуг в целях решения вопросов местного значения.</w:t>
      </w:r>
      <w:proofErr w:type="gramEnd"/>
    </w:p>
    <w:p w:rsidR="00C4462B" w:rsidRPr="00C4462B" w:rsidRDefault="00C4462B" w:rsidP="00C4462B">
      <w:pPr>
        <w:ind w:firstLine="709"/>
        <w:jc w:val="both"/>
        <w:rPr>
          <w:szCs w:val="28"/>
        </w:rPr>
      </w:pPr>
      <w:r w:rsidRPr="00C4462B">
        <w:rPr>
          <w:szCs w:val="28"/>
        </w:rPr>
        <w:t>При этом ФАС России отмечает, что соответствие действий органов власти положениям статьи 69.1 и 78.1 Бюджетного кодекса Российской Федерации не свидетельствует о правомерности таких действий с точки зрения соблюдения антимонопольных запретов, установленных Законом о защите конкуренции.</w:t>
      </w:r>
    </w:p>
    <w:p w:rsidR="00C4462B" w:rsidRPr="00C4462B" w:rsidRDefault="00C4462B" w:rsidP="00C4462B">
      <w:pPr>
        <w:ind w:firstLine="709"/>
        <w:jc w:val="both"/>
        <w:rPr>
          <w:szCs w:val="28"/>
        </w:rPr>
      </w:pPr>
      <w:proofErr w:type="gramStart"/>
      <w:r w:rsidRPr="00C4462B">
        <w:rPr>
          <w:szCs w:val="28"/>
        </w:rPr>
        <w:t>На основании изложенного, антимонопольным органам следует учитывать, что оценка вопроса о правомерности финансирования некоммерческих организаций в форме субсидии не может быть осуществлена исключительно в рамках бюджетного законодательства без ее соответствующей взаимосвязи с Законом о защите конкуренции и иными нормативно-правовыми актами, регулирующими указанные вопросы (Закон о некоммерческих организациях, Закон о контрактной системе).</w:t>
      </w:r>
      <w:proofErr w:type="gramEnd"/>
    </w:p>
    <w:p w:rsidR="000D5818" w:rsidRPr="000D5818" w:rsidRDefault="000D5818" w:rsidP="00A12452">
      <w:pPr>
        <w:pStyle w:val="a5"/>
        <w:widowControl w:val="0"/>
        <w:spacing w:after="120" w:line="276" w:lineRule="auto"/>
        <w:ind w:firstLine="851"/>
        <w:rPr>
          <w:sz w:val="24"/>
          <w:szCs w:val="24"/>
        </w:rPr>
      </w:pPr>
    </w:p>
    <w:p w:rsidR="005A3B9A" w:rsidRDefault="005A3B9A" w:rsidP="00302CEE">
      <w:pPr>
        <w:spacing w:after="120" w:line="276" w:lineRule="auto"/>
        <w:rPr>
          <w:b/>
          <w:szCs w:val="24"/>
        </w:rPr>
      </w:pPr>
      <w:r>
        <w:rPr>
          <w:b/>
          <w:szCs w:val="24"/>
        </w:rPr>
        <w:br w:type="page"/>
      </w:r>
    </w:p>
    <w:p w:rsidR="00CD781A" w:rsidRPr="00CD781A" w:rsidRDefault="00CD781A" w:rsidP="00A12452">
      <w:pPr>
        <w:pStyle w:val="a5"/>
        <w:widowControl w:val="0"/>
        <w:spacing w:line="276" w:lineRule="auto"/>
        <w:ind w:firstLine="0"/>
        <w:rPr>
          <w:b/>
          <w:szCs w:val="24"/>
          <w:u w:val="single"/>
        </w:rPr>
      </w:pPr>
      <w:r>
        <w:rPr>
          <w:b/>
          <w:szCs w:val="24"/>
        </w:rPr>
        <w:lastRenderedPageBreak/>
        <w:t xml:space="preserve">Раздел 2. </w:t>
      </w:r>
      <w:proofErr w:type="gramStart"/>
      <w:r w:rsidRPr="00CD781A">
        <w:rPr>
          <w:b/>
          <w:szCs w:val="24"/>
          <w:u w:val="single"/>
        </w:rPr>
        <w:t>Контроль за</w:t>
      </w:r>
      <w:proofErr w:type="gramEnd"/>
      <w:r w:rsidRPr="00CD781A">
        <w:rPr>
          <w:b/>
          <w:szCs w:val="24"/>
          <w:u w:val="single"/>
        </w:rPr>
        <w:t xml:space="preserve"> соблюдением законодательства о</w:t>
      </w:r>
      <w:r w:rsidR="000D5818">
        <w:rPr>
          <w:b/>
          <w:szCs w:val="24"/>
          <w:u w:val="single"/>
        </w:rPr>
        <w:t xml:space="preserve"> </w:t>
      </w:r>
      <w:r w:rsidR="00A12452">
        <w:rPr>
          <w:b/>
          <w:szCs w:val="24"/>
          <w:u w:val="single"/>
        </w:rPr>
        <w:t xml:space="preserve">контрактной </w:t>
      </w:r>
      <w:r w:rsidR="000D5818" w:rsidRPr="000D5818">
        <w:rPr>
          <w:b/>
          <w:szCs w:val="24"/>
          <w:u w:val="single"/>
        </w:rPr>
        <w:t>системе</w:t>
      </w:r>
      <w:r w:rsidR="00C45EF6">
        <w:rPr>
          <w:b/>
          <w:szCs w:val="24"/>
          <w:u w:val="single"/>
        </w:rPr>
        <w:t xml:space="preserve">      </w:t>
      </w:r>
      <w:r w:rsidR="00732E73">
        <w:rPr>
          <w:b/>
          <w:szCs w:val="24"/>
          <w:u w:val="single"/>
        </w:rPr>
        <w:t xml:space="preserve">    </w:t>
      </w:r>
    </w:p>
    <w:p w:rsidR="00CD781A" w:rsidRPr="00E4176D" w:rsidRDefault="00CD781A" w:rsidP="00A12452">
      <w:pPr>
        <w:tabs>
          <w:tab w:val="left" w:pos="7965"/>
        </w:tabs>
        <w:spacing w:line="276" w:lineRule="auto"/>
        <w:ind w:hanging="142"/>
        <w:jc w:val="both"/>
        <w:rPr>
          <w:b/>
          <w:sz w:val="24"/>
          <w:szCs w:val="24"/>
        </w:rPr>
      </w:pPr>
    </w:p>
    <w:p w:rsidR="00026D3C" w:rsidRPr="00026D3C" w:rsidRDefault="00026D3C" w:rsidP="00026D3C">
      <w:pPr>
        <w:jc w:val="center"/>
        <w:rPr>
          <w:rFonts w:eastAsia="Calibri"/>
          <w:b/>
          <w:szCs w:val="24"/>
        </w:rPr>
      </w:pPr>
      <w:r w:rsidRPr="00026D3C">
        <w:rPr>
          <w:rFonts w:eastAsia="Calibri"/>
          <w:b/>
          <w:szCs w:val="24"/>
        </w:rPr>
        <w:t xml:space="preserve">Сравнительная таблица итогов работы </w:t>
      </w:r>
      <w:proofErr w:type="gramStart"/>
      <w:r w:rsidRPr="00026D3C">
        <w:rPr>
          <w:rFonts w:eastAsia="Calibri"/>
          <w:b/>
          <w:szCs w:val="24"/>
        </w:rPr>
        <w:t>Ульяновского</w:t>
      </w:r>
      <w:proofErr w:type="gramEnd"/>
      <w:r w:rsidRPr="00026D3C">
        <w:rPr>
          <w:rFonts w:eastAsia="Calibri"/>
          <w:b/>
          <w:szCs w:val="24"/>
        </w:rPr>
        <w:t xml:space="preserve"> УФАС России </w:t>
      </w:r>
    </w:p>
    <w:p w:rsidR="00026D3C" w:rsidRPr="00026D3C" w:rsidRDefault="00026D3C" w:rsidP="00514633">
      <w:pPr>
        <w:jc w:val="center"/>
        <w:rPr>
          <w:rFonts w:eastAsia="Calibri"/>
          <w:b/>
          <w:szCs w:val="24"/>
        </w:rPr>
      </w:pPr>
      <w:r w:rsidRPr="00026D3C">
        <w:rPr>
          <w:rFonts w:eastAsia="Calibri"/>
          <w:b/>
          <w:szCs w:val="24"/>
        </w:rPr>
        <w:t>в сфере закупок за 1 полугодие 2017 года</w:t>
      </w:r>
      <w:r w:rsidR="00514633">
        <w:rPr>
          <w:rFonts w:eastAsia="Calibri"/>
          <w:b/>
          <w:szCs w:val="24"/>
        </w:rPr>
        <w:t xml:space="preserve"> – </w:t>
      </w:r>
      <w:r w:rsidRPr="00026D3C">
        <w:rPr>
          <w:rFonts w:eastAsia="Calibri"/>
          <w:b/>
          <w:szCs w:val="24"/>
        </w:rPr>
        <w:t>1 полугодие 2018 года</w:t>
      </w:r>
    </w:p>
    <w:p w:rsidR="00026D3C" w:rsidRPr="00EC2A2A" w:rsidRDefault="00026D3C" w:rsidP="00026D3C">
      <w:pPr>
        <w:jc w:val="both"/>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552"/>
        <w:gridCol w:w="2693"/>
      </w:tblGrid>
      <w:tr w:rsidR="00026D3C" w:rsidRPr="00026D3C" w:rsidTr="00026D3C">
        <w:tc>
          <w:tcPr>
            <w:tcW w:w="4253" w:type="dxa"/>
            <w:shd w:val="clear" w:color="auto" w:fill="auto"/>
          </w:tcPr>
          <w:p w:rsidR="00026D3C" w:rsidRPr="00026D3C" w:rsidRDefault="00026D3C" w:rsidP="00026D3C">
            <w:pPr>
              <w:rPr>
                <w:b/>
                <w:szCs w:val="28"/>
              </w:rPr>
            </w:pPr>
          </w:p>
        </w:tc>
        <w:tc>
          <w:tcPr>
            <w:tcW w:w="2552" w:type="dxa"/>
            <w:shd w:val="clear" w:color="auto" w:fill="auto"/>
          </w:tcPr>
          <w:p w:rsidR="00026D3C" w:rsidRPr="00026D3C" w:rsidRDefault="00026D3C" w:rsidP="00026D3C">
            <w:pPr>
              <w:jc w:val="center"/>
              <w:rPr>
                <w:b/>
                <w:szCs w:val="28"/>
              </w:rPr>
            </w:pPr>
            <w:r w:rsidRPr="00026D3C">
              <w:rPr>
                <w:b/>
                <w:szCs w:val="28"/>
              </w:rPr>
              <w:t xml:space="preserve">1 </w:t>
            </w:r>
            <w:r>
              <w:rPr>
                <w:b/>
                <w:szCs w:val="28"/>
              </w:rPr>
              <w:t>пол</w:t>
            </w:r>
            <w:r w:rsidRPr="00026D3C">
              <w:rPr>
                <w:b/>
                <w:szCs w:val="28"/>
              </w:rPr>
              <w:t>.</w:t>
            </w:r>
            <w:r>
              <w:rPr>
                <w:b/>
                <w:szCs w:val="28"/>
              </w:rPr>
              <w:t xml:space="preserve"> </w:t>
            </w:r>
            <w:r w:rsidRPr="00026D3C">
              <w:rPr>
                <w:b/>
                <w:szCs w:val="28"/>
              </w:rPr>
              <w:t>2017</w:t>
            </w:r>
          </w:p>
        </w:tc>
        <w:tc>
          <w:tcPr>
            <w:tcW w:w="2693" w:type="dxa"/>
          </w:tcPr>
          <w:p w:rsidR="00026D3C" w:rsidRPr="00026D3C" w:rsidRDefault="00026D3C" w:rsidP="00026D3C">
            <w:pPr>
              <w:jc w:val="center"/>
              <w:rPr>
                <w:b/>
                <w:szCs w:val="28"/>
              </w:rPr>
            </w:pPr>
            <w:r w:rsidRPr="00026D3C">
              <w:rPr>
                <w:b/>
                <w:szCs w:val="28"/>
              </w:rPr>
              <w:t xml:space="preserve">1 </w:t>
            </w:r>
            <w:r>
              <w:rPr>
                <w:b/>
                <w:szCs w:val="28"/>
              </w:rPr>
              <w:t>пол</w:t>
            </w:r>
            <w:r w:rsidRPr="00026D3C">
              <w:rPr>
                <w:b/>
                <w:szCs w:val="28"/>
              </w:rPr>
              <w:t>. 2018</w:t>
            </w:r>
          </w:p>
        </w:tc>
      </w:tr>
      <w:tr w:rsidR="00026D3C" w:rsidRPr="00026D3C" w:rsidTr="000F1A3A">
        <w:tc>
          <w:tcPr>
            <w:tcW w:w="4253" w:type="dxa"/>
            <w:shd w:val="clear" w:color="auto" w:fill="auto"/>
          </w:tcPr>
          <w:p w:rsidR="00026D3C" w:rsidRPr="00026D3C" w:rsidRDefault="00026D3C" w:rsidP="00026D3C">
            <w:pPr>
              <w:rPr>
                <w:b/>
                <w:szCs w:val="28"/>
              </w:rPr>
            </w:pPr>
          </w:p>
          <w:p w:rsidR="00026D3C" w:rsidRPr="00026D3C" w:rsidRDefault="00026D3C" w:rsidP="00026D3C">
            <w:pPr>
              <w:rPr>
                <w:b/>
                <w:szCs w:val="28"/>
              </w:rPr>
            </w:pPr>
            <w:r w:rsidRPr="00026D3C">
              <w:rPr>
                <w:b/>
                <w:szCs w:val="28"/>
              </w:rPr>
              <w:t xml:space="preserve">Поступило жалоб, из них: </w:t>
            </w:r>
          </w:p>
        </w:tc>
        <w:tc>
          <w:tcPr>
            <w:tcW w:w="2552" w:type="dxa"/>
            <w:shd w:val="clear" w:color="auto" w:fill="auto"/>
            <w:vAlign w:val="center"/>
          </w:tcPr>
          <w:p w:rsidR="00026D3C" w:rsidRPr="00026D3C" w:rsidRDefault="00026D3C" w:rsidP="000F1A3A">
            <w:pPr>
              <w:jc w:val="center"/>
              <w:rPr>
                <w:b/>
                <w:szCs w:val="28"/>
              </w:rPr>
            </w:pPr>
            <w:r w:rsidRPr="00026D3C">
              <w:rPr>
                <w:b/>
                <w:szCs w:val="28"/>
              </w:rPr>
              <w:t>172</w:t>
            </w:r>
          </w:p>
        </w:tc>
        <w:tc>
          <w:tcPr>
            <w:tcW w:w="2693" w:type="dxa"/>
            <w:vAlign w:val="center"/>
          </w:tcPr>
          <w:p w:rsidR="00026D3C" w:rsidRPr="00026D3C" w:rsidRDefault="00026D3C" w:rsidP="000F1A3A">
            <w:pPr>
              <w:jc w:val="center"/>
              <w:rPr>
                <w:b/>
                <w:szCs w:val="28"/>
              </w:rPr>
            </w:pPr>
            <w:r w:rsidRPr="00026D3C">
              <w:rPr>
                <w:b/>
                <w:szCs w:val="28"/>
              </w:rPr>
              <w:t>170</w:t>
            </w:r>
          </w:p>
        </w:tc>
      </w:tr>
      <w:tr w:rsidR="00026D3C" w:rsidRPr="00026D3C" w:rsidTr="000F1A3A">
        <w:tc>
          <w:tcPr>
            <w:tcW w:w="4253" w:type="dxa"/>
            <w:shd w:val="clear" w:color="auto" w:fill="auto"/>
          </w:tcPr>
          <w:p w:rsidR="00026D3C" w:rsidRPr="00026D3C" w:rsidRDefault="00026D3C" w:rsidP="00026D3C">
            <w:pPr>
              <w:rPr>
                <w:szCs w:val="28"/>
              </w:rPr>
            </w:pPr>
            <w:proofErr w:type="gramStart"/>
            <w:r w:rsidRPr="00026D3C">
              <w:rPr>
                <w:szCs w:val="28"/>
              </w:rPr>
              <w:t>признаны</w:t>
            </w:r>
            <w:proofErr w:type="gramEnd"/>
            <w:r w:rsidRPr="00026D3C">
              <w:rPr>
                <w:szCs w:val="28"/>
              </w:rPr>
              <w:t xml:space="preserve"> обоснованными (частично обоснованными)</w:t>
            </w:r>
          </w:p>
        </w:tc>
        <w:tc>
          <w:tcPr>
            <w:tcW w:w="2552" w:type="dxa"/>
            <w:shd w:val="clear" w:color="auto" w:fill="auto"/>
            <w:vAlign w:val="center"/>
          </w:tcPr>
          <w:p w:rsidR="00026D3C" w:rsidRPr="00026D3C" w:rsidRDefault="00026D3C" w:rsidP="000F1A3A">
            <w:pPr>
              <w:jc w:val="center"/>
              <w:rPr>
                <w:b/>
                <w:szCs w:val="28"/>
              </w:rPr>
            </w:pPr>
            <w:r w:rsidRPr="00026D3C">
              <w:rPr>
                <w:b/>
                <w:szCs w:val="28"/>
              </w:rPr>
              <w:t>40</w:t>
            </w:r>
          </w:p>
        </w:tc>
        <w:tc>
          <w:tcPr>
            <w:tcW w:w="2693" w:type="dxa"/>
            <w:vAlign w:val="center"/>
          </w:tcPr>
          <w:p w:rsidR="00026D3C" w:rsidRPr="00026D3C" w:rsidRDefault="00026D3C" w:rsidP="000F1A3A">
            <w:pPr>
              <w:jc w:val="center"/>
              <w:rPr>
                <w:b/>
                <w:szCs w:val="28"/>
              </w:rPr>
            </w:pPr>
            <w:r w:rsidRPr="00026D3C">
              <w:rPr>
                <w:b/>
                <w:szCs w:val="28"/>
              </w:rPr>
              <w:t>34</w:t>
            </w:r>
          </w:p>
        </w:tc>
      </w:tr>
      <w:tr w:rsidR="00026D3C" w:rsidRPr="00026D3C" w:rsidTr="000F1A3A">
        <w:tc>
          <w:tcPr>
            <w:tcW w:w="4253" w:type="dxa"/>
            <w:shd w:val="clear" w:color="auto" w:fill="auto"/>
          </w:tcPr>
          <w:p w:rsidR="00026D3C" w:rsidRPr="00026D3C" w:rsidRDefault="00026D3C" w:rsidP="00026D3C">
            <w:pPr>
              <w:rPr>
                <w:szCs w:val="28"/>
              </w:rPr>
            </w:pPr>
            <w:r w:rsidRPr="00026D3C">
              <w:rPr>
                <w:szCs w:val="28"/>
              </w:rPr>
              <w:t>необоснованные</w:t>
            </w:r>
          </w:p>
        </w:tc>
        <w:tc>
          <w:tcPr>
            <w:tcW w:w="2552" w:type="dxa"/>
            <w:shd w:val="clear" w:color="auto" w:fill="auto"/>
            <w:vAlign w:val="center"/>
          </w:tcPr>
          <w:p w:rsidR="00026D3C" w:rsidRPr="00026D3C" w:rsidRDefault="00026D3C" w:rsidP="000F1A3A">
            <w:pPr>
              <w:jc w:val="center"/>
              <w:rPr>
                <w:b/>
                <w:szCs w:val="28"/>
              </w:rPr>
            </w:pPr>
            <w:r w:rsidRPr="00026D3C">
              <w:rPr>
                <w:b/>
                <w:szCs w:val="28"/>
              </w:rPr>
              <w:t>93</w:t>
            </w:r>
          </w:p>
        </w:tc>
        <w:tc>
          <w:tcPr>
            <w:tcW w:w="2693" w:type="dxa"/>
            <w:vAlign w:val="center"/>
          </w:tcPr>
          <w:p w:rsidR="00026D3C" w:rsidRPr="00026D3C" w:rsidRDefault="00026D3C" w:rsidP="000F1A3A">
            <w:pPr>
              <w:jc w:val="center"/>
              <w:rPr>
                <w:b/>
                <w:szCs w:val="28"/>
              </w:rPr>
            </w:pPr>
            <w:r w:rsidRPr="00026D3C">
              <w:rPr>
                <w:b/>
                <w:szCs w:val="28"/>
              </w:rPr>
              <w:t>113</w:t>
            </w:r>
          </w:p>
        </w:tc>
      </w:tr>
      <w:tr w:rsidR="00026D3C" w:rsidRPr="00026D3C" w:rsidTr="000F1A3A">
        <w:tc>
          <w:tcPr>
            <w:tcW w:w="4253" w:type="dxa"/>
            <w:shd w:val="clear" w:color="auto" w:fill="auto"/>
          </w:tcPr>
          <w:p w:rsidR="00026D3C" w:rsidRPr="00026D3C" w:rsidRDefault="00026D3C" w:rsidP="00026D3C">
            <w:pPr>
              <w:rPr>
                <w:szCs w:val="28"/>
              </w:rPr>
            </w:pPr>
            <w:r w:rsidRPr="00026D3C">
              <w:rPr>
                <w:szCs w:val="28"/>
              </w:rPr>
              <w:t>возвращено, отозвано</w:t>
            </w:r>
          </w:p>
        </w:tc>
        <w:tc>
          <w:tcPr>
            <w:tcW w:w="2552" w:type="dxa"/>
            <w:shd w:val="clear" w:color="auto" w:fill="auto"/>
            <w:vAlign w:val="center"/>
          </w:tcPr>
          <w:p w:rsidR="00026D3C" w:rsidRPr="00026D3C" w:rsidRDefault="00026D3C" w:rsidP="000F1A3A">
            <w:pPr>
              <w:jc w:val="center"/>
              <w:rPr>
                <w:b/>
                <w:szCs w:val="28"/>
              </w:rPr>
            </w:pPr>
            <w:r w:rsidRPr="00026D3C">
              <w:rPr>
                <w:b/>
                <w:szCs w:val="28"/>
              </w:rPr>
              <w:t>39</w:t>
            </w:r>
          </w:p>
        </w:tc>
        <w:tc>
          <w:tcPr>
            <w:tcW w:w="2693" w:type="dxa"/>
            <w:vAlign w:val="center"/>
          </w:tcPr>
          <w:p w:rsidR="00026D3C" w:rsidRPr="00026D3C" w:rsidRDefault="00026D3C" w:rsidP="000F1A3A">
            <w:pPr>
              <w:jc w:val="center"/>
              <w:rPr>
                <w:b/>
                <w:szCs w:val="28"/>
              </w:rPr>
            </w:pPr>
            <w:r w:rsidRPr="00026D3C">
              <w:rPr>
                <w:b/>
                <w:szCs w:val="28"/>
              </w:rPr>
              <w:t>23</w:t>
            </w:r>
          </w:p>
        </w:tc>
      </w:tr>
      <w:tr w:rsidR="00026D3C" w:rsidRPr="00026D3C" w:rsidTr="000F1A3A">
        <w:tc>
          <w:tcPr>
            <w:tcW w:w="4253" w:type="dxa"/>
            <w:shd w:val="clear" w:color="auto" w:fill="auto"/>
          </w:tcPr>
          <w:p w:rsidR="00026D3C" w:rsidRPr="00026D3C" w:rsidRDefault="00026D3C" w:rsidP="00026D3C">
            <w:pPr>
              <w:rPr>
                <w:b/>
                <w:szCs w:val="28"/>
              </w:rPr>
            </w:pPr>
          </w:p>
          <w:p w:rsidR="00026D3C" w:rsidRPr="00026D3C" w:rsidRDefault="00026D3C" w:rsidP="00026D3C">
            <w:pPr>
              <w:rPr>
                <w:b/>
                <w:szCs w:val="28"/>
              </w:rPr>
            </w:pPr>
            <w:r w:rsidRPr="00026D3C">
              <w:rPr>
                <w:b/>
                <w:szCs w:val="28"/>
              </w:rPr>
              <w:t xml:space="preserve">Проведено проверок </w:t>
            </w:r>
          </w:p>
        </w:tc>
        <w:tc>
          <w:tcPr>
            <w:tcW w:w="2552" w:type="dxa"/>
            <w:shd w:val="clear" w:color="auto" w:fill="auto"/>
            <w:vAlign w:val="center"/>
          </w:tcPr>
          <w:p w:rsidR="00026D3C" w:rsidRPr="00026D3C" w:rsidRDefault="00026D3C" w:rsidP="000F1A3A">
            <w:pPr>
              <w:jc w:val="center"/>
              <w:rPr>
                <w:b/>
                <w:szCs w:val="28"/>
              </w:rPr>
            </w:pPr>
            <w:r w:rsidRPr="00026D3C">
              <w:rPr>
                <w:b/>
                <w:szCs w:val="28"/>
              </w:rPr>
              <w:t>11</w:t>
            </w:r>
          </w:p>
        </w:tc>
        <w:tc>
          <w:tcPr>
            <w:tcW w:w="2693" w:type="dxa"/>
            <w:vAlign w:val="center"/>
          </w:tcPr>
          <w:p w:rsidR="00026D3C" w:rsidRPr="00026D3C" w:rsidRDefault="00026D3C" w:rsidP="000F1A3A">
            <w:pPr>
              <w:jc w:val="center"/>
              <w:rPr>
                <w:b/>
                <w:szCs w:val="28"/>
              </w:rPr>
            </w:pPr>
            <w:r w:rsidRPr="00026D3C">
              <w:rPr>
                <w:b/>
                <w:szCs w:val="28"/>
              </w:rPr>
              <w:t>7</w:t>
            </w:r>
          </w:p>
        </w:tc>
      </w:tr>
      <w:tr w:rsidR="00026D3C" w:rsidRPr="00026D3C" w:rsidTr="000F1A3A">
        <w:tc>
          <w:tcPr>
            <w:tcW w:w="4253" w:type="dxa"/>
            <w:shd w:val="clear" w:color="auto" w:fill="auto"/>
          </w:tcPr>
          <w:p w:rsidR="00026D3C" w:rsidRPr="00026D3C" w:rsidRDefault="00026D3C" w:rsidP="00026D3C">
            <w:pPr>
              <w:rPr>
                <w:b/>
                <w:szCs w:val="28"/>
              </w:rPr>
            </w:pPr>
            <w:r w:rsidRPr="00026D3C">
              <w:rPr>
                <w:b/>
                <w:szCs w:val="28"/>
              </w:rPr>
              <w:t>Выявлено закупок с нарушениями (</w:t>
            </w:r>
            <w:proofErr w:type="spellStart"/>
            <w:r w:rsidRPr="00026D3C">
              <w:rPr>
                <w:b/>
                <w:szCs w:val="28"/>
              </w:rPr>
              <w:t>проверки+жалобы</w:t>
            </w:r>
            <w:proofErr w:type="spellEnd"/>
            <w:r w:rsidRPr="00026D3C">
              <w:rPr>
                <w:b/>
                <w:szCs w:val="28"/>
              </w:rPr>
              <w:t>)</w:t>
            </w:r>
          </w:p>
        </w:tc>
        <w:tc>
          <w:tcPr>
            <w:tcW w:w="2552" w:type="dxa"/>
            <w:shd w:val="clear" w:color="auto" w:fill="auto"/>
            <w:vAlign w:val="center"/>
          </w:tcPr>
          <w:p w:rsidR="00026D3C" w:rsidRPr="00026D3C" w:rsidRDefault="00026D3C" w:rsidP="000F1A3A">
            <w:pPr>
              <w:jc w:val="center"/>
              <w:rPr>
                <w:b/>
                <w:szCs w:val="28"/>
              </w:rPr>
            </w:pPr>
            <w:r w:rsidRPr="00026D3C">
              <w:rPr>
                <w:b/>
                <w:szCs w:val="28"/>
              </w:rPr>
              <w:t>52</w:t>
            </w:r>
          </w:p>
        </w:tc>
        <w:tc>
          <w:tcPr>
            <w:tcW w:w="2693" w:type="dxa"/>
            <w:vAlign w:val="center"/>
          </w:tcPr>
          <w:p w:rsidR="00026D3C" w:rsidRPr="00026D3C" w:rsidRDefault="00026D3C" w:rsidP="000F1A3A">
            <w:pPr>
              <w:jc w:val="center"/>
              <w:rPr>
                <w:b/>
                <w:szCs w:val="28"/>
              </w:rPr>
            </w:pPr>
            <w:r w:rsidRPr="00026D3C">
              <w:rPr>
                <w:b/>
                <w:szCs w:val="28"/>
              </w:rPr>
              <w:t>43</w:t>
            </w:r>
          </w:p>
        </w:tc>
      </w:tr>
      <w:tr w:rsidR="00026D3C" w:rsidRPr="00026D3C" w:rsidTr="000F1A3A">
        <w:tc>
          <w:tcPr>
            <w:tcW w:w="4253" w:type="dxa"/>
            <w:shd w:val="clear" w:color="auto" w:fill="auto"/>
          </w:tcPr>
          <w:p w:rsidR="00026D3C" w:rsidRPr="00026D3C" w:rsidRDefault="00026D3C" w:rsidP="00026D3C">
            <w:pPr>
              <w:rPr>
                <w:b/>
                <w:szCs w:val="28"/>
              </w:rPr>
            </w:pPr>
          </w:p>
          <w:p w:rsidR="00026D3C" w:rsidRPr="00026D3C" w:rsidRDefault="00026D3C" w:rsidP="00026D3C">
            <w:pPr>
              <w:rPr>
                <w:b/>
                <w:szCs w:val="28"/>
              </w:rPr>
            </w:pPr>
            <w:r w:rsidRPr="00026D3C">
              <w:rPr>
                <w:b/>
                <w:szCs w:val="28"/>
              </w:rPr>
              <w:t xml:space="preserve">Выдано предписаний </w:t>
            </w:r>
          </w:p>
        </w:tc>
        <w:tc>
          <w:tcPr>
            <w:tcW w:w="2552" w:type="dxa"/>
            <w:shd w:val="clear" w:color="auto" w:fill="auto"/>
            <w:vAlign w:val="center"/>
          </w:tcPr>
          <w:p w:rsidR="00026D3C" w:rsidRPr="00026D3C" w:rsidRDefault="00026D3C" w:rsidP="000F1A3A">
            <w:pPr>
              <w:jc w:val="center"/>
              <w:rPr>
                <w:b/>
                <w:szCs w:val="28"/>
              </w:rPr>
            </w:pPr>
            <w:r w:rsidRPr="00026D3C">
              <w:rPr>
                <w:b/>
                <w:szCs w:val="28"/>
              </w:rPr>
              <w:t>32</w:t>
            </w:r>
          </w:p>
        </w:tc>
        <w:tc>
          <w:tcPr>
            <w:tcW w:w="2693" w:type="dxa"/>
            <w:vAlign w:val="center"/>
          </w:tcPr>
          <w:p w:rsidR="00026D3C" w:rsidRPr="00026D3C" w:rsidRDefault="00026D3C" w:rsidP="000F1A3A">
            <w:pPr>
              <w:jc w:val="center"/>
              <w:rPr>
                <w:b/>
                <w:szCs w:val="28"/>
              </w:rPr>
            </w:pPr>
            <w:r w:rsidRPr="00026D3C">
              <w:rPr>
                <w:b/>
                <w:szCs w:val="28"/>
              </w:rPr>
              <w:t>27</w:t>
            </w:r>
          </w:p>
        </w:tc>
      </w:tr>
      <w:tr w:rsidR="00026D3C" w:rsidRPr="00026D3C" w:rsidTr="000F1A3A">
        <w:tc>
          <w:tcPr>
            <w:tcW w:w="4253" w:type="dxa"/>
            <w:shd w:val="clear" w:color="auto" w:fill="auto"/>
          </w:tcPr>
          <w:p w:rsidR="00026D3C" w:rsidRPr="00026D3C" w:rsidRDefault="00026D3C" w:rsidP="00026D3C">
            <w:pPr>
              <w:rPr>
                <w:b/>
                <w:szCs w:val="28"/>
              </w:rPr>
            </w:pPr>
            <w:r w:rsidRPr="00026D3C">
              <w:rPr>
                <w:b/>
                <w:szCs w:val="28"/>
              </w:rPr>
              <w:t>Меры административной ответственности:</w:t>
            </w:r>
          </w:p>
        </w:tc>
        <w:tc>
          <w:tcPr>
            <w:tcW w:w="2552" w:type="dxa"/>
            <w:shd w:val="clear" w:color="auto" w:fill="auto"/>
            <w:vAlign w:val="center"/>
          </w:tcPr>
          <w:p w:rsidR="00026D3C" w:rsidRPr="00026D3C" w:rsidRDefault="00026D3C" w:rsidP="000F1A3A">
            <w:pPr>
              <w:jc w:val="center"/>
              <w:rPr>
                <w:b/>
                <w:szCs w:val="28"/>
              </w:rPr>
            </w:pPr>
          </w:p>
        </w:tc>
        <w:tc>
          <w:tcPr>
            <w:tcW w:w="2693" w:type="dxa"/>
            <w:vAlign w:val="center"/>
          </w:tcPr>
          <w:p w:rsidR="00026D3C" w:rsidRPr="00026D3C" w:rsidRDefault="00026D3C" w:rsidP="000F1A3A">
            <w:pPr>
              <w:jc w:val="center"/>
              <w:rPr>
                <w:b/>
                <w:szCs w:val="28"/>
              </w:rPr>
            </w:pPr>
          </w:p>
        </w:tc>
      </w:tr>
      <w:tr w:rsidR="00026D3C" w:rsidRPr="00026D3C" w:rsidTr="000F1A3A">
        <w:tc>
          <w:tcPr>
            <w:tcW w:w="4253" w:type="dxa"/>
            <w:shd w:val="clear" w:color="auto" w:fill="auto"/>
          </w:tcPr>
          <w:p w:rsidR="00026D3C" w:rsidRPr="00026D3C" w:rsidRDefault="00026D3C" w:rsidP="00026D3C">
            <w:pPr>
              <w:rPr>
                <w:szCs w:val="28"/>
              </w:rPr>
            </w:pPr>
            <w:r w:rsidRPr="00026D3C">
              <w:rPr>
                <w:szCs w:val="28"/>
              </w:rPr>
              <w:t>Возбуждено дел</w:t>
            </w:r>
          </w:p>
        </w:tc>
        <w:tc>
          <w:tcPr>
            <w:tcW w:w="2552" w:type="dxa"/>
            <w:shd w:val="clear" w:color="auto" w:fill="auto"/>
            <w:vAlign w:val="center"/>
          </w:tcPr>
          <w:p w:rsidR="00026D3C" w:rsidRPr="00026D3C" w:rsidRDefault="00026D3C" w:rsidP="000F1A3A">
            <w:pPr>
              <w:jc w:val="center"/>
              <w:rPr>
                <w:b/>
                <w:szCs w:val="28"/>
              </w:rPr>
            </w:pPr>
            <w:r w:rsidRPr="00026D3C">
              <w:rPr>
                <w:b/>
                <w:szCs w:val="28"/>
              </w:rPr>
              <w:t>93</w:t>
            </w:r>
          </w:p>
        </w:tc>
        <w:tc>
          <w:tcPr>
            <w:tcW w:w="2693" w:type="dxa"/>
            <w:vAlign w:val="center"/>
          </w:tcPr>
          <w:p w:rsidR="00026D3C" w:rsidRPr="00026D3C" w:rsidRDefault="00026D3C" w:rsidP="000F1A3A">
            <w:pPr>
              <w:jc w:val="center"/>
              <w:rPr>
                <w:b/>
                <w:szCs w:val="28"/>
              </w:rPr>
            </w:pPr>
            <w:r w:rsidRPr="00026D3C">
              <w:rPr>
                <w:b/>
                <w:szCs w:val="28"/>
              </w:rPr>
              <w:t>85</w:t>
            </w:r>
          </w:p>
        </w:tc>
      </w:tr>
      <w:tr w:rsidR="00026D3C" w:rsidRPr="00026D3C" w:rsidTr="000F1A3A">
        <w:tc>
          <w:tcPr>
            <w:tcW w:w="4253" w:type="dxa"/>
            <w:shd w:val="clear" w:color="auto" w:fill="auto"/>
          </w:tcPr>
          <w:p w:rsidR="00026D3C" w:rsidRPr="00026D3C" w:rsidRDefault="00026D3C" w:rsidP="00026D3C">
            <w:pPr>
              <w:rPr>
                <w:szCs w:val="28"/>
              </w:rPr>
            </w:pPr>
            <w:r w:rsidRPr="00026D3C">
              <w:rPr>
                <w:szCs w:val="28"/>
              </w:rPr>
              <w:t>Выдано постановлений о наложении штрафа</w:t>
            </w:r>
          </w:p>
        </w:tc>
        <w:tc>
          <w:tcPr>
            <w:tcW w:w="2552" w:type="dxa"/>
            <w:shd w:val="clear" w:color="auto" w:fill="auto"/>
            <w:vAlign w:val="center"/>
          </w:tcPr>
          <w:p w:rsidR="00026D3C" w:rsidRPr="000F1A3A" w:rsidRDefault="00026D3C" w:rsidP="000F1A3A">
            <w:pPr>
              <w:jc w:val="center"/>
              <w:rPr>
                <w:b/>
                <w:szCs w:val="28"/>
              </w:rPr>
            </w:pPr>
            <w:r w:rsidRPr="00026D3C">
              <w:rPr>
                <w:b/>
                <w:szCs w:val="28"/>
              </w:rPr>
              <w:t>80</w:t>
            </w:r>
          </w:p>
        </w:tc>
        <w:tc>
          <w:tcPr>
            <w:tcW w:w="2693" w:type="dxa"/>
            <w:vAlign w:val="center"/>
          </w:tcPr>
          <w:p w:rsidR="00026D3C" w:rsidRPr="00026D3C" w:rsidRDefault="00026D3C" w:rsidP="000F1A3A">
            <w:pPr>
              <w:jc w:val="center"/>
              <w:rPr>
                <w:b/>
                <w:szCs w:val="28"/>
              </w:rPr>
            </w:pPr>
            <w:r w:rsidRPr="00026D3C">
              <w:rPr>
                <w:b/>
                <w:szCs w:val="28"/>
              </w:rPr>
              <w:t>67</w:t>
            </w:r>
          </w:p>
        </w:tc>
      </w:tr>
      <w:tr w:rsidR="00026D3C" w:rsidRPr="00026D3C" w:rsidTr="000F1A3A">
        <w:tc>
          <w:tcPr>
            <w:tcW w:w="4253" w:type="dxa"/>
            <w:shd w:val="clear" w:color="auto" w:fill="auto"/>
          </w:tcPr>
          <w:p w:rsidR="00026D3C" w:rsidRPr="00026D3C" w:rsidRDefault="00026D3C" w:rsidP="00026D3C">
            <w:pPr>
              <w:rPr>
                <w:szCs w:val="28"/>
              </w:rPr>
            </w:pPr>
            <w:r w:rsidRPr="00026D3C">
              <w:rPr>
                <w:szCs w:val="28"/>
              </w:rPr>
              <w:t xml:space="preserve">Исполнено постановлений о наложении штрафа </w:t>
            </w:r>
          </w:p>
        </w:tc>
        <w:tc>
          <w:tcPr>
            <w:tcW w:w="2552" w:type="dxa"/>
            <w:shd w:val="clear" w:color="auto" w:fill="auto"/>
            <w:vAlign w:val="center"/>
          </w:tcPr>
          <w:p w:rsidR="00026D3C" w:rsidRPr="000F1A3A" w:rsidRDefault="00026D3C" w:rsidP="000F1A3A">
            <w:pPr>
              <w:jc w:val="center"/>
              <w:rPr>
                <w:b/>
                <w:szCs w:val="28"/>
              </w:rPr>
            </w:pPr>
            <w:r w:rsidRPr="00026D3C">
              <w:rPr>
                <w:b/>
                <w:szCs w:val="28"/>
              </w:rPr>
              <w:t>57</w:t>
            </w:r>
          </w:p>
        </w:tc>
        <w:tc>
          <w:tcPr>
            <w:tcW w:w="2693" w:type="dxa"/>
            <w:vAlign w:val="center"/>
          </w:tcPr>
          <w:p w:rsidR="00026D3C" w:rsidRPr="00026D3C" w:rsidRDefault="00026D3C" w:rsidP="000F1A3A">
            <w:pPr>
              <w:jc w:val="center"/>
              <w:rPr>
                <w:b/>
                <w:szCs w:val="28"/>
              </w:rPr>
            </w:pPr>
            <w:r w:rsidRPr="00026D3C">
              <w:rPr>
                <w:b/>
                <w:szCs w:val="28"/>
              </w:rPr>
              <w:t>30</w:t>
            </w:r>
          </w:p>
        </w:tc>
      </w:tr>
      <w:tr w:rsidR="00026D3C" w:rsidRPr="00026D3C" w:rsidTr="000F1A3A">
        <w:tc>
          <w:tcPr>
            <w:tcW w:w="4253" w:type="dxa"/>
            <w:shd w:val="clear" w:color="auto" w:fill="auto"/>
          </w:tcPr>
          <w:p w:rsidR="00026D3C" w:rsidRPr="00026D3C" w:rsidRDefault="00026D3C" w:rsidP="00026D3C">
            <w:pPr>
              <w:rPr>
                <w:szCs w:val="28"/>
              </w:rPr>
            </w:pPr>
            <w:r w:rsidRPr="00026D3C">
              <w:rPr>
                <w:szCs w:val="28"/>
              </w:rPr>
              <w:t>Сумма наложенного штрафа (тыс. руб.)</w:t>
            </w:r>
          </w:p>
        </w:tc>
        <w:tc>
          <w:tcPr>
            <w:tcW w:w="2552" w:type="dxa"/>
            <w:shd w:val="clear" w:color="auto" w:fill="auto"/>
            <w:vAlign w:val="center"/>
          </w:tcPr>
          <w:p w:rsidR="00026D3C" w:rsidRPr="00026D3C" w:rsidRDefault="00026D3C" w:rsidP="000F1A3A">
            <w:pPr>
              <w:jc w:val="center"/>
              <w:rPr>
                <w:b/>
                <w:szCs w:val="28"/>
              </w:rPr>
            </w:pPr>
            <w:r w:rsidRPr="00026D3C">
              <w:rPr>
                <w:b/>
                <w:szCs w:val="28"/>
              </w:rPr>
              <w:t>756</w:t>
            </w:r>
          </w:p>
        </w:tc>
        <w:tc>
          <w:tcPr>
            <w:tcW w:w="2693" w:type="dxa"/>
            <w:vAlign w:val="center"/>
          </w:tcPr>
          <w:p w:rsidR="00026D3C" w:rsidRPr="00026D3C" w:rsidRDefault="00026D3C" w:rsidP="000F1A3A">
            <w:pPr>
              <w:jc w:val="center"/>
              <w:rPr>
                <w:b/>
                <w:szCs w:val="28"/>
              </w:rPr>
            </w:pPr>
            <w:r w:rsidRPr="00026D3C">
              <w:rPr>
                <w:b/>
                <w:szCs w:val="28"/>
              </w:rPr>
              <w:t>1412,5</w:t>
            </w:r>
          </w:p>
        </w:tc>
      </w:tr>
      <w:tr w:rsidR="00026D3C" w:rsidRPr="00026D3C" w:rsidTr="000F1A3A">
        <w:tc>
          <w:tcPr>
            <w:tcW w:w="4253" w:type="dxa"/>
            <w:shd w:val="clear" w:color="auto" w:fill="auto"/>
          </w:tcPr>
          <w:p w:rsidR="00026D3C" w:rsidRPr="00026D3C" w:rsidRDefault="00026D3C" w:rsidP="00026D3C">
            <w:pPr>
              <w:rPr>
                <w:szCs w:val="28"/>
              </w:rPr>
            </w:pPr>
            <w:r w:rsidRPr="00026D3C">
              <w:rPr>
                <w:szCs w:val="28"/>
              </w:rPr>
              <w:t>Сумма уплаченного штрафа (с учетом постановлений, выданных в прошлых периодах) (тыс. руб.)</w:t>
            </w:r>
          </w:p>
        </w:tc>
        <w:tc>
          <w:tcPr>
            <w:tcW w:w="2552" w:type="dxa"/>
            <w:shd w:val="clear" w:color="auto" w:fill="auto"/>
            <w:vAlign w:val="center"/>
          </w:tcPr>
          <w:p w:rsidR="00026D3C" w:rsidRPr="00026D3C" w:rsidRDefault="00026D3C" w:rsidP="000F1A3A">
            <w:pPr>
              <w:jc w:val="center"/>
              <w:rPr>
                <w:b/>
                <w:szCs w:val="28"/>
              </w:rPr>
            </w:pPr>
            <w:r w:rsidRPr="00026D3C">
              <w:rPr>
                <w:b/>
                <w:szCs w:val="28"/>
              </w:rPr>
              <w:t>1225,06</w:t>
            </w:r>
          </w:p>
        </w:tc>
        <w:tc>
          <w:tcPr>
            <w:tcW w:w="2693" w:type="dxa"/>
            <w:vAlign w:val="center"/>
          </w:tcPr>
          <w:p w:rsidR="00026D3C" w:rsidRPr="00026D3C" w:rsidRDefault="00026D3C" w:rsidP="000F1A3A">
            <w:pPr>
              <w:jc w:val="center"/>
              <w:rPr>
                <w:b/>
                <w:szCs w:val="28"/>
              </w:rPr>
            </w:pPr>
            <w:r w:rsidRPr="00026D3C">
              <w:rPr>
                <w:b/>
                <w:szCs w:val="28"/>
              </w:rPr>
              <w:t>887,8</w:t>
            </w:r>
          </w:p>
        </w:tc>
      </w:tr>
    </w:tbl>
    <w:p w:rsidR="00026D3C" w:rsidRPr="004655C0" w:rsidRDefault="00026D3C" w:rsidP="00026D3C"/>
    <w:p w:rsidR="00026D3C" w:rsidRPr="00026D3C" w:rsidRDefault="00026D3C" w:rsidP="00026D3C">
      <w:pPr>
        <w:pStyle w:val="a9"/>
        <w:shd w:val="clear" w:color="auto" w:fill="FFFFFF"/>
        <w:spacing w:before="0" w:beforeAutospacing="0" w:after="0" w:afterAutospacing="0"/>
        <w:jc w:val="center"/>
        <w:textAlignment w:val="baseline"/>
        <w:rPr>
          <w:b/>
          <w:color w:val="000000"/>
          <w:sz w:val="28"/>
          <w:szCs w:val="28"/>
        </w:rPr>
      </w:pPr>
      <w:r w:rsidRPr="00026D3C">
        <w:rPr>
          <w:b/>
          <w:color w:val="000000"/>
          <w:sz w:val="28"/>
          <w:szCs w:val="28"/>
        </w:rPr>
        <w:t>Аукционная комиссия необоснованно признала вторую часть заявки победителя не соответствующей требованиям Постановления Правительства РФ № 99 от 04.02.2015 г. при проведении электронного аукциона на выполнение работ по реконструкции автомобильной дороги</w:t>
      </w:r>
    </w:p>
    <w:p w:rsidR="00026D3C" w:rsidRPr="00026D3C" w:rsidRDefault="00026D3C" w:rsidP="00026D3C">
      <w:pPr>
        <w:pStyle w:val="a9"/>
        <w:shd w:val="clear" w:color="auto" w:fill="FFFFFF"/>
        <w:spacing w:before="0" w:beforeAutospacing="0" w:after="0" w:afterAutospacing="0"/>
        <w:jc w:val="center"/>
        <w:textAlignment w:val="baseline"/>
        <w:rPr>
          <w:b/>
          <w:color w:val="000000"/>
          <w:sz w:val="28"/>
          <w:szCs w:val="28"/>
        </w:rPr>
      </w:pPr>
    </w:p>
    <w:p w:rsidR="00026D3C" w:rsidRPr="00026D3C" w:rsidRDefault="00026D3C" w:rsidP="00026D3C">
      <w:pPr>
        <w:pStyle w:val="a9"/>
        <w:shd w:val="clear" w:color="auto" w:fill="FFFFFF"/>
        <w:spacing w:before="0" w:beforeAutospacing="0" w:after="0" w:afterAutospacing="0"/>
        <w:ind w:firstLine="567"/>
        <w:jc w:val="both"/>
        <w:textAlignment w:val="baseline"/>
        <w:rPr>
          <w:color w:val="000000"/>
          <w:sz w:val="28"/>
          <w:szCs w:val="28"/>
        </w:rPr>
      </w:pPr>
      <w:proofErr w:type="gramStart"/>
      <w:r w:rsidRPr="00026D3C">
        <w:rPr>
          <w:color w:val="000000"/>
          <w:sz w:val="28"/>
          <w:szCs w:val="28"/>
        </w:rPr>
        <w:t xml:space="preserve">В Ульяновское УФАС России поступила жалоба на действия аукционной комиссии при проведении электронного аукциона на выполнение работ по реконструкции автомобильной дороги «Мокрая </w:t>
      </w:r>
      <w:proofErr w:type="spellStart"/>
      <w:r w:rsidRPr="00026D3C">
        <w:rPr>
          <w:color w:val="000000"/>
          <w:sz w:val="28"/>
          <w:szCs w:val="28"/>
        </w:rPr>
        <w:t>Бугурна-Новое</w:t>
      </w:r>
      <w:proofErr w:type="spellEnd"/>
      <w:r w:rsidRPr="00026D3C">
        <w:rPr>
          <w:color w:val="000000"/>
          <w:sz w:val="28"/>
          <w:szCs w:val="28"/>
        </w:rPr>
        <w:t xml:space="preserve"> </w:t>
      </w:r>
      <w:proofErr w:type="spellStart"/>
      <w:r w:rsidRPr="00026D3C">
        <w:rPr>
          <w:color w:val="000000"/>
          <w:sz w:val="28"/>
          <w:szCs w:val="28"/>
        </w:rPr>
        <w:t>Ирикеево</w:t>
      </w:r>
      <w:proofErr w:type="spellEnd"/>
      <w:r w:rsidRPr="00026D3C">
        <w:rPr>
          <w:color w:val="000000"/>
          <w:sz w:val="28"/>
          <w:szCs w:val="28"/>
        </w:rPr>
        <w:t xml:space="preserve">» </w:t>
      </w:r>
      <w:proofErr w:type="spellStart"/>
      <w:r w:rsidRPr="00026D3C">
        <w:rPr>
          <w:color w:val="000000"/>
          <w:sz w:val="28"/>
          <w:szCs w:val="28"/>
        </w:rPr>
        <w:t>Цильнинского</w:t>
      </w:r>
      <w:proofErr w:type="spellEnd"/>
      <w:r w:rsidRPr="00026D3C">
        <w:rPr>
          <w:color w:val="000000"/>
          <w:sz w:val="28"/>
          <w:szCs w:val="28"/>
        </w:rPr>
        <w:t xml:space="preserve"> района Ульяновской области (заказчик – Областное государственное казенное учреждение «Департамент </w:t>
      </w:r>
      <w:r w:rsidRPr="00026D3C">
        <w:rPr>
          <w:color w:val="000000"/>
          <w:sz w:val="28"/>
          <w:szCs w:val="28"/>
        </w:rPr>
        <w:lastRenderedPageBreak/>
        <w:t>автомобильных дорог Ульяновской области», далее - заказчик; начальная (максимальная) цена контракта – 41 млн.  руб.).</w:t>
      </w:r>
      <w:proofErr w:type="gramEnd"/>
    </w:p>
    <w:p w:rsidR="00026D3C" w:rsidRPr="00026D3C" w:rsidRDefault="00026D3C" w:rsidP="00026D3C">
      <w:pPr>
        <w:pStyle w:val="a9"/>
        <w:shd w:val="clear" w:color="auto" w:fill="FFFFFF"/>
        <w:spacing w:before="0" w:beforeAutospacing="0" w:after="0" w:afterAutospacing="0"/>
        <w:ind w:firstLine="567"/>
        <w:jc w:val="both"/>
        <w:textAlignment w:val="baseline"/>
        <w:rPr>
          <w:color w:val="000000"/>
          <w:sz w:val="28"/>
          <w:szCs w:val="28"/>
        </w:rPr>
      </w:pPr>
      <w:r w:rsidRPr="00026D3C">
        <w:rPr>
          <w:color w:val="000000"/>
          <w:sz w:val="28"/>
          <w:szCs w:val="28"/>
        </w:rPr>
        <w:t xml:space="preserve">Жалоба признана обоснованной. В действиях аукционной комиссии признано нарушение части 7 статьи 69 Закона о контрактной системе, поскольку она необоснованно признала вторую часть заявки победителя не соответствующей дополнительным требованиям аукционной документации. </w:t>
      </w:r>
      <w:proofErr w:type="gramStart"/>
      <w:r w:rsidRPr="00026D3C">
        <w:rPr>
          <w:color w:val="000000"/>
          <w:sz w:val="28"/>
          <w:szCs w:val="28"/>
        </w:rPr>
        <w:t>Вместе с тем, в ходе рассмотрения материалов дела было установлено, что представленные участником закупки копия контракта на выполнение работ по капитальному ремонту здания МБУ СОШ № 16 и акт выполненных работ по нему, представленные участником закупки могли быть учтены в качестве подтверждения опыта, поскольку соответствовали требованиям Постановления Правительства РФ № 99 от 04.02.2015 г.</w:t>
      </w:r>
      <w:proofErr w:type="gramEnd"/>
    </w:p>
    <w:p w:rsidR="00026D3C" w:rsidRPr="00026D3C" w:rsidRDefault="00026D3C" w:rsidP="00026D3C">
      <w:pPr>
        <w:pStyle w:val="a9"/>
        <w:shd w:val="clear" w:color="auto" w:fill="FFFFFF"/>
        <w:spacing w:before="0" w:beforeAutospacing="0" w:after="0" w:afterAutospacing="0"/>
        <w:ind w:firstLine="567"/>
        <w:jc w:val="both"/>
        <w:textAlignment w:val="baseline"/>
        <w:rPr>
          <w:color w:val="000000"/>
          <w:sz w:val="28"/>
          <w:szCs w:val="28"/>
        </w:rPr>
      </w:pPr>
      <w:r w:rsidRPr="00026D3C">
        <w:rPr>
          <w:color w:val="000000"/>
          <w:sz w:val="28"/>
          <w:szCs w:val="28"/>
        </w:rPr>
        <w:t>Ульяновское УФАС России обязало аукционную комиссию отменить протокол подведения итогов электронного аукциона, провести процедуру рассмотрения вторых частей заявок на участие в электронном аукционе повторно, с учетом принятого решения, на что было выдано предписание.</w:t>
      </w:r>
    </w:p>
    <w:p w:rsidR="00026D3C" w:rsidRPr="00026D3C" w:rsidRDefault="00026D3C" w:rsidP="00026D3C">
      <w:pPr>
        <w:pStyle w:val="a9"/>
        <w:shd w:val="clear" w:color="auto" w:fill="FFFFFF"/>
        <w:spacing w:before="0" w:beforeAutospacing="0" w:after="0" w:afterAutospacing="0"/>
        <w:ind w:firstLine="567"/>
        <w:jc w:val="both"/>
        <w:textAlignment w:val="baseline"/>
        <w:rPr>
          <w:color w:val="000000"/>
          <w:sz w:val="28"/>
          <w:szCs w:val="28"/>
        </w:rPr>
      </w:pPr>
      <w:r w:rsidRPr="00026D3C">
        <w:rPr>
          <w:color w:val="000000"/>
          <w:sz w:val="28"/>
          <w:szCs w:val="28"/>
        </w:rPr>
        <w:t>Материалы дела переданы уполномоченному должностному лицу Ульяновского УФАС России для рассмотрения вопроса о возбуждении дел об административных правонарушениях.</w:t>
      </w:r>
    </w:p>
    <w:p w:rsidR="00026D3C" w:rsidRPr="00026D3C" w:rsidRDefault="00026D3C" w:rsidP="00026D3C">
      <w:pPr>
        <w:autoSpaceDE w:val="0"/>
        <w:autoSpaceDN w:val="0"/>
        <w:adjustRightInd w:val="0"/>
        <w:ind w:firstLine="567"/>
        <w:jc w:val="center"/>
        <w:rPr>
          <w:iCs/>
          <w:szCs w:val="28"/>
        </w:rPr>
      </w:pPr>
    </w:p>
    <w:p w:rsidR="00026D3C" w:rsidRDefault="00026D3C" w:rsidP="00026D3C">
      <w:pPr>
        <w:autoSpaceDE w:val="0"/>
        <w:autoSpaceDN w:val="0"/>
        <w:adjustRightInd w:val="0"/>
        <w:ind w:firstLine="567"/>
        <w:jc w:val="center"/>
        <w:rPr>
          <w:b/>
          <w:szCs w:val="28"/>
        </w:rPr>
      </w:pPr>
      <w:r w:rsidRPr="00026D3C">
        <w:rPr>
          <w:b/>
          <w:iCs/>
          <w:szCs w:val="28"/>
        </w:rPr>
        <w:t xml:space="preserve">Жалоба </w:t>
      </w:r>
      <w:r w:rsidRPr="00026D3C">
        <w:rPr>
          <w:b/>
          <w:szCs w:val="28"/>
        </w:rPr>
        <w:t>признана обоснованной в части отсутствия в аукционной документации установленного требования об ограничениях и условиях допуска отдельных видов медицинских изделий, происходящих из иностранных государств</w:t>
      </w:r>
    </w:p>
    <w:p w:rsidR="00B6600A" w:rsidRPr="00026D3C" w:rsidRDefault="00B6600A" w:rsidP="00026D3C">
      <w:pPr>
        <w:autoSpaceDE w:val="0"/>
        <w:autoSpaceDN w:val="0"/>
        <w:adjustRightInd w:val="0"/>
        <w:ind w:firstLine="567"/>
        <w:jc w:val="center"/>
        <w:rPr>
          <w:b/>
          <w:szCs w:val="28"/>
        </w:rPr>
      </w:pPr>
    </w:p>
    <w:p w:rsidR="00B6600A" w:rsidRDefault="00026D3C" w:rsidP="00026D3C">
      <w:pPr>
        <w:autoSpaceDE w:val="0"/>
        <w:autoSpaceDN w:val="0"/>
        <w:adjustRightInd w:val="0"/>
        <w:ind w:firstLine="567"/>
        <w:jc w:val="both"/>
        <w:rPr>
          <w:szCs w:val="28"/>
        </w:rPr>
      </w:pPr>
      <w:proofErr w:type="gramStart"/>
      <w:r w:rsidRPr="00026D3C">
        <w:rPr>
          <w:szCs w:val="28"/>
        </w:rPr>
        <w:t>Частью 3 статьи 14 Закона о контрактной системе определено, что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w:t>
      </w:r>
      <w:proofErr w:type="gramEnd"/>
      <w:r w:rsidRPr="00026D3C">
        <w:rPr>
          <w:szCs w:val="28"/>
        </w:rPr>
        <w:t xml:space="preserve">, работ, услуг для целей осуществления закупок. </w:t>
      </w:r>
    </w:p>
    <w:p w:rsidR="00026D3C" w:rsidRPr="00026D3C" w:rsidRDefault="00026D3C" w:rsidP="00026D3C">
      <w:pPr>
        <w:autoSpaceDE w:val="0"/>
        <w:autoSpaceDN w:val="0"/>
        <w:adjustRightInd w:val="0"/>
        <w:ind w:firstLine="567"/>
        <w:jc w:val="both"/>
        <w:rPr>
          <w:szCs w:val="28"/>
        </w:rPr>
      </w:pPr>
      <w:r w:rsidRPr="00026D3C">
        <w:rPr>
          <w:szCs w:val="28"/>
        </w:rPr>
        <w:t>В случае</w:t>
      </w:r>
      <w:proofErr w:type="gramStart"/>
      <w:r w:rsidRPr="00026D3C">
        <w:rPr>
          <w:szCs w:val="28"/>
        </w:rPr>
        <w:t>,</w:t>
      </w:r>
      <w:proofErr w:type="gramEnd"/>
      <w:r w:rsidRPr="00026D3C">
        <w:rPr>
          <w:szCs w:val="28"/>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частью 3 статьи 14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 w:history="1">
        <w:r w:rsidRPr="00026D3C">
          <w:rPr>
            <w:rStyle w:val="a7"/>
            <w:szCs w:val="28"/>
          </w:rPr>
          <w:t>Порядок</w:t>
        </w:r>
      </w:hyperlink>
      <w:r w:rsidRPr="00026D3C">
        <w:rPr>
          <w:szCs w:val="28"/>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w:t>
      </w:r>
      <w:r w:rsidRPr="00026D3C">
        <w:rPr>
          <w:szCs w:val="28"/>
        </w:rPr>
        <w:lastRenderedPageBreak/>
        <w:t xml:space="preserve">страны происхождения указанных товаров осуществляется в соответствии с </w:t>
      </w:r>
      <w:hyperlink r:id="rId9" w:history="1">
        <w:r w:rsidRPr="00026D3C">
          <w:rPr>
            <w:rStyle w:val="a7"/>
            <w:szCs w:val="28"/>
          </w:rPr>
          <w:t>законодательством</w:t>
        </w:r>
      </w:hyperlink>
      <w:r w:rsidRPr="00026D3C">
        <w:rPr>
          <w:szCs w:val="28"/>
        </w:rPr>
        <w:t xml:space="preserve"> Российской Федерации.</w:t>
      </w:r>
    </w:p>
    <w:p w:rsidR="00026D3C" w:rsidRPr="00026D3C" w:rsidRDefault="00026D3C" w:rsidP="00026D3C">
      <w:pPr>
        <w:autoSpaceDE w:val="0"/>
        <w:autoSpaceDN w:val="0"/>
        <w:adjustRightInd w:val="0"/>
        <w:ind w:right="-64" w:firstLine="567"/>
        <w:jc w:val="both"/>
        <w:rPr>
          <w:szCs w:val="28"/>
        </w:rPr>
      </w:pPr>
      <w:proofErr w:type="gramStart"/>
      <w:r w:rsidRPr="00026D3C">
        <w:rPr>
          <w:szCs w:val="28"/>
        </w:rPr>
        <w:t xml:space="preserve">Постановлением Правительства РФ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утвержден </w:t>
      </w:r>
      <w:hyperlink r:id="rId10" w:history="1">
        <w:r w:rsidRPr="00026D3C">
          <w:rPr>
            <w:rStyle w:val="a7"/>
            <w:szCs w:val="28"/>
          </w:rPr>
          <w:t>перечень</w:t>
        </w:r>
      </w:hyperlink>
      <w:r w:rsidRPr="00026D3C">
        <w:rPr>
          <w:szCs w:val="28"/>
        </w:rP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w:t>
      </w:r>
      <w:proofErr w:type="gramEnd"/>
    </w:p>
    <w:p w:rsidR="00026D3C" w:rsidRPr="00026D3C" w:rsidRDefault="00026D3C" w:rsidP="00026D3C">
      <w:pPr>
        <w:ind w:firstLine="567"/>
        <w:jc w:val="both"/>
        <w:rPr>
          <w:szCs w:val="28"/>
        </w:rPr>
      </w:pPr>
      <w:r w:rsidRPr="00026D3C">
        <w:rPr>
          <w:szCs w:val="28"/>
        </w:rPr>
        <w:t xml:space="preserve">В соответствии с пунктом 9 раздела 1 «Общие сведения об электронном аукционе» документации № 0168200002418001472 объектом закупки является поставка инструментов для кардиохирургии. </w:t>
      </w:r>
    </w:p>
    <w:p w:rsidR="00026D3C" w:rsidRPr="00026D3C" w:rsidRDefault="00026D3C" w:rsidP="00026D3C">
      <w:pPr>
        <w:ind w:firstLine="567"/>
        <w:jc w:val="both"/>
        <w:rPr>
          <w:szCs w:val="28"/>
        </w:rPr>
      </w:pPr>
      <w:r w:rsidRPr="00026D3C">
        <w:rPr>
          <w:szCs w:val="28"/>
        </w:rPr>
        <w:t>В ходе анализа аукционной документации Комиссией Ульяновского УФАС России установлено, что в объект закупки включены медицинские инструменты, входящие в Перечень.</w:t>
      </w:r>
    </w:p>
    <w:p w:rsidR="00026D3C" w:rsidRPr="00026D3C" w:rsidRDefault="00026D3C" w:rsidP="00026D3C">
      <w:pPr>
        <w:ind w:firstLine="567"/>
        <w:jc w:val="both"/>
        <w:rPr>
          <w:szCs w:val="28"/>
        </w:rPr>
      </w:pPr>
      <w:r w:rsidRPr="00026D3C">
        <w:rPr>
          <w:szCs w:val="28"/>
        </w:rPr>
        <w:t xml:space="preserve">Вместе с тем, в аукционной документации ограничения и условия допуска отдельных видов медицинских изделий, происходящих из иностранных государств, не установлены. </w:t>
      </w:r>
    </w:p>
    <w:p w:rsidR="00026D3C" w:rsidRPr="00026D3C" w:rsidRDefault="00026D3C" w:rsidP="00026D3C">
      <w:pPr>
        <w:ind w:firstLine="567"/>
        <w:jc w:val="both"/>
        <w:rPr>
          <w:szCs w:val="28"/>
        </w:rPr>
      </w:pPr>
      <w:proofErr w:type="gramStart"/>
      <w:r w:rsidRPr="00026D3C">
        <w:rPr>
          <w:szCs w:val="28"/>
        </w:rPr>
        <w:t xml:space="preserve">Пунктом 2 (2) постановления Правительства РФ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установлено, что не могут быть предметом одного контракта медицинские изделия, включенные в Перечень, и не включенные в него. </w:t>
      </w:r>
      <w:proofErr w:type="gramEnd"/>
    </w:p>
    <w:p w:rsidR="00026D3C" w:rsidRPr="00026D3C" w:rsidRDefault="00026D3C" w:rsidP="00026D3C">
      <w:pPr>
        <w:ind w:firstLine="567"/>
        <w:jc w:val="both"/>
        <w:rPr>
          <w:szCs w:val="28"/>
        </w:rPr>
      </w:pPr>
      <w:r w:rsidRPr="00026D3C">
        <w:rPr>
          <w:szCs w:val="28"/>
        </w:rPr>
        <w:t>При этом в объект закупки включены как медицинские изделия, входящие в Перечень, так не включенные в него.</w:t>
      </w:r>
    </w:p>
    <w:p w:rsidR="00026D3C" w:rsidRPr="00026D3C" w:rsidRDefault="00026D3C" w:rsidP="00026D3C">
      <w:pPr>
        <w:ind w:firstLine="567"/>
        <w:jc w:val="both"/>
        <w:rPr>
          <w:iCs/>
          <w:szCs w:val="28"/>
        </w:rPr>
      </w:pPr>
      <w:r w:rsidRPr="00026D3C">
        <w:rPr>
          <w:szCs w:val="28"/>
        </w:rPr>
        <w:t xml:space="preserve">Жалоба признана обоснованной, в действиях заказчика установлено нарушение части 3 статьи 14 Закона о контрактной системе, </w:t>
      </w:r>
      <w:r w:rsidRPr="00026D3C">
        <w:rPr>
          <w:iCs/>
          <w:szCs w:val="28"/>
        </w:rPr>
        <w:t xml:space="preserve">что содержит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 </w:t>
      </w:r>
    </w:p>
    <w:p w:rsidR="00026D3C" w:rsidRPr="00026D3C" w:rsidRDefault="00026D3C" w:rsidP="00026D3C">
      <w:pPr>
        <w:ind w:firstLine="567"/>
        <w:jc w:val="both"/>
        <w:rPr>
          <w:iCs/>
          <w:szCs w:val="28"/>
        </w:rPr>
      </w:pPr>
    </w:p>
    <w:p w:rsidR="00026D3C" w:rsidRPr="00026D3C" w:rsidRDefault="00026D3C" w:rsidP="00026D3C">
      <w:pPr>
        <w:autoSpaceDE w:val="0"/>
        <w:autoSpaceDN w:val="0"/>
        <w:adjustRightInd w:val="0"/>
        <w:ind w:firstLine="567"/>
        <w:jc w:val="center"/>
        <w:rPr>
          <w:b/>
          <w:iCs/>
          <w:szCs w:val="28"/>
        </w:rPr>
      </w:pPr>
      <w:r w:rsidRPr="00026D3C">
        <w:rPr>
          <w:b/>
          <w:iCs/>
          <w:szCs w:val="28"/>
        </w:rPr>
        <w:t xml:space="preserve">Комиссией Ульяновского УФАС России выдано предписание об устранении нарушений в части неправомерно установленного </w:t>
      </w:r>
      <w:r w:rsidRPr="00026D3C">
        <w:rPr>
          <w:b/>
          <w:szCs w:val="28"/>
        </w:rPr>
        <w:t>порядка оценки по подкритерию «деловая репутация»</w:t>
      </w:r>
      <w:r w:rsidRPr="00026D3C">
        <w:rPr>
          <w:b/>
          <w:iCs/>
          <w:szCs w:val="28"/>
        </w:rPr>
        <w:t xml:space="preserve"> </w:t>
      </w:r>
    </w:p>
    <w:p w:rsidR="00026D3C" w:rsidRPr="00026D3C" w:rsidRDefault="00026D3C" w:rsidP="00026D3C">
      <w:pPr>
        <w:autoSpaceDE w:val="0"/>
        <w:autoSpaceDN w:val="0"/>
        <w:adjustRightInd w:val="0"/>
        <w:ind w:firstLine="567"/>
        <w:jc w:val="center"/>
        <w:rPr>
          <w:iCs/>
          <w:szCs w:val="28"/>
        </w:rPr>
      </w:pPr>
    </w:p>
    <w:p w:rsidR="00026D3C" w:rsidRPr="00026D3C" w:rsidRDefault="00026D3C" w:rsidP="00026D3C">
      <w:pPr>
        <w:autoSpaceDE w:val="0"/>
        <w:autoSpaceDN w:val="0"/>
        <w:adjustRightInd w:val="0"/>
        <w:ind w:firstLine="567"/>
        <w:jc w:val="both"/>
        <w:rPr>
          <w:szCs w:val="28"/>
        </w:rPr>
      </w:pPr>
      <w:r w:rsidRPr="00026D3C">
        <w:rPr>
          <w:iCs/>
          <w:szCs w:val="28"/>
        </w:rPr>
        <w:t xml:space="preserve">В рамках показателя «Деловая репутация участника закупки» документацией было установлено, что оценивается количество представленных в составе заявки на участие в конкурсе копий положительных отзывов, благодарственных писем от бюджетных организаций, осуществляющих образовательную деятельность в Ульяновской области, полученных в рамках исполнения контрактов на оказание услуг по организации питания. </w:t>
      </w:r>
    </w:p>
    <w:p w:rsidR="00026D3C" w:rsidRPr="00026D3C" w:rsidRDefault="00026D3C" w:rsidP="00026D3C">
      <w:pPr>
        <w:autoSpaceDE w:val="0"/>
        <w:autoSpaceDN w:val="0"/>
        <w:adjustRightInd w:val="0"/>
        <w:ind w:firstLine="567"/>
        <w:jc w:val="both"/>
        <w:rPr>
          <w:iCs/>
          <w:szCs w:val="28"/>
        </w:rPr>
      </w:pPr>
      <w:r w:rsidRPr="00026D3C">
        <w:rPr>
          <w:iCs/>
          <w:szCs w:val="28"/>
        </w:rPr>
        <w:lastRenderedPageBreak/>
        <w:t xml:space="preserve">Согласно статье 8 Закона </w:t>
      </w:r>
      <w:proofErr w:type="gramStart"/>
      <w:r w:rsidRPr="00026D3C">
        <w:rPr>
          <w:iCs/>
          <w:szCs w:val="28"/>
        </w:rPr>
        <w:t>о контрактной системе контрактная система в сфере закупок направлена на создание равных условий для обеспечения конкуренции между участниками</w:t>
      </w:r>
      <w:proofErr w:type="gramEnd"/>
      <w:r w:rsidRPr="00026D3C">
        <w:rPr>
          <w:iCs/>
          <w:szCs w:val="28"/>
        </w:rPr>
        <w:t xml:space="preserve">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26D3C" w:rsidRPr="00026D3C" w:rsidRDefault="00026D3C" w:rsidP="00026D3C">
      <w:pPr>
        <w:autoSpaceDE w:val="0"/>
        <w:autoSpaceDN w:val="0"/>
        <w:adjustRightInd w:val="0"/>
        <w:ind w:firstLine="567"/>
        <w:jc w:val="both"/>
        <w:rPr>
          <w:iCs/>
          <w:szCs w:val="28"/>
        </w:rPr>
      </w:pPr>
      <w:r w:rsidRPr="00026D3C">
        <w:rPr>
          <w:iCs/>
          <w:szCs w:val="28"/>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026D3C" w:rsidRPr="00026D3C" w:rsidRDefault="00026D3C" w:rsidP="00026D3C">
      <w:pPr>
        <w:autoSpaceDE w:val="0"/>
        <w:autoSpaceDN w:val="0"/>
        <w:adjustRightInd w:val="0"/>
        <w:ind w:firstLine="567"/>
        <w:jc w:val="both"/>
        <w:rPr>
          <w:iCs/>
          <w:szCs w:val="28"/>
        </w:rPr>
      </w:pPr>
      <w:r w:rsidRPr="00026D3C">
        <w:rPr>
          <w:iCs/>
          <w:szCs w:val="28"/>
        </w:rPr>
        <w:t>Таким образом, Законом о контрактной системе предусмотрено формирование на территории Российской Федерации единой конкурентной политики для обеспечения свободного перемещения товаров, услуг и капитала, свободы экономической деятельности и эффективного функционирования товарных рынков на территории Российской Федерации.</w:t>
      </w:r>
    </w:p>
    <w:p w:rsidR="00026D3C" w:rsidRPr="00026D3C" w:rsidRDefault="00026D3C" w:rsidP="00026D3C">
      <w:pPr>
        <w:autoSpaceDE w:val="0"/>
        <w:autoSpaceDN w:val="0"/>
        <w:adjustRightInd w:val="0"/>
        <w:ind w:firstLine="567"/>
        <w:jc w:val="both"/>
        <w:rPr>
          <w:szCs w:val="28"/>
        </w:rPr>
      </w:pPr>
      <w:proofErr w:type="gramStart"/>
      <w:r w:rsidRPr="00026D3C">
        <w:rPr>
          <w:iCs/>
          <w:szCs w:val="28"/>
        </w:rPr>
        <w:t xml:space="preserve">Комиссия Ульяновского УФАС России пришла к выводу, что оценка деловой репутации участника закупки на основе представленной информации в заявке исключительно по наличию положительных отзывов, благодарственных писем от </w:t>
      </w:r>
      <w:r w:rsidRPr="00026D3C">
        <w:rPr>
          <w:szCs w:val="28"/>
        </w:rPr>
        <w:t xml:space="preserve">бюджетных организаций, осуществляющих образовательную деятельность в Ульяновской области, </w:t>
      </w:r>
      <w:r w:rsidRPr="00026D3C">
        <w:rPr>
          <w:iCs/>
          <w:szCs w:val="28"/>
        </w:rPr>
        <w:t>может привести к нарушению принципа обеспечения конкуренции и равного доступа всем участникам закупок.</w:t>
      </w:r>
      <w:proofErr w:type="gramEnd"/>
      <w:r w:rsidRPr="00026D3C">
        <w:rPr>
          <w:iCs/>
          <w:szCs w:val="28"/>
        </w:rPr>
        <w:t xml:space="preserve"> У</w:t>
      </w:r>
      <w:r w:rsidRPr="00026D3C">
        <w:rPr>
          <w:szCs w:val="28"/>
        </w:rPr>
        <w:t>частники, имеющие аналогичный положительный опыт оказания услуг по организации питания в дошкольных образовательных учреждениях на территории любого другого субъекта Российской Федерации лишены возможности получить соответствующие баллы за предоставление документов, подтверждающих их деловую репутацию.</w:t>
      </w:r>
    </w:p>
    <w:p w:rsidR="00026D3C" w:rsidRPr="00026D3C" w:rsidRDefault="00026D3C" w:rsidP="00026D3C">
      <w:pPr>
        <w:autoSpaceDE w:val="0"/>
        <w:autoSpaceDN w:val="0"/>
        <w:adjustRightInd w:val="0"/>
        <w:ind w:firstLine="567"/>
        <w:jc w:val="both"/>
        <w:rPr>
          <w:iCs/>
          <w:szCs w:val="28"/>
        </w:rPr>
      </w:pPr>
      <w:r w:rsidRPr="00026D3C">
        <w:rPr>
          <w:iCs/>
          <w:szCs w:val="28"/>
        </w:rPr>
        <w:t xml:space="preserve">Доказательства наличия каких-либо особенных условий при оказании услуг </w:t>
      </w:r>
      <w:r w:rsidRPr="00026D3C">
        <w:rPr>
          <w:szCs w:val="28"/>
        </w:rPr>
        <w:t xml:space="preserve">по организации питания в </w:t>
      </w:r>
      <w:proofErr w:type="gramStart"/>
      <w:r w:rsidRPr="00026D3C">
        <w:rPr>
          <w:szCs w:val="28"/>
        </w:rPr>
        <w:t>дошкольных образовательных учреждениях</w:t>
      </w:r>
      <w:r w:rsidRPr="00026D3C">
        <w:rPr>
          <w:iCs/>
          <w:szCs w:val="28"/>
        </w:rPr>
        <w:t>, требующих наличие положительного опыта работы именно на территории Ульяновской области заказчиком не представлены</w:t>
      </w:r>
      <w:proofErr w:type="gramEnd"/>
      <w:r w:rsidRPr="00026D3C">
        <w:rPr>
          <w:iCs/>
          <w:szCs w:val="28"/>
        </w:rPr>
        <w:t>.</w:t>
      </w:r>
    </w:p>
    <w:p w:rsidR="00026D3C" w:rsidRPr="00026D3C" w:rsidRDefault="00026D3C" w:rsidP="00026D3C">
      <w:pPr>
        <w:autoSpaceDE w:val="0"/>
        <w:autoSpaceDN w:val="0"/>
        <w:adjustRightInd w:val="0"/>
        <w:ind w:firstLine="567"/>
        <w:jc w:val="both"/>
        <w:rPr>
          <w:iCs/>
          <w:szCs w:val="28"/>
        </w:rPr>
      </w:pPr>
      <w:r w:rsidRPr="00026D3C">
        <w:rPr>
          <w:iCs/>
          <w:szCs w:val="28"/>
        </w:rPr>
        <w:t xml:space="preserve">Таким образом, при формировании документации в части установления показателей </w:t>
      </w:r>
      <w:proofErr w:type="spellStart"/>
      <w:r w:rsidRPr="00026D3C">
        <w:rPr>
          <w:iCs/>
          <w:szCs w:val="28"/>
        </w:rPr>
        <w:t>нестоимостного</w:t>
      </w:r>
      <w:proofErr w:type="spellEnd"/>
      <w:r w:rsidRPr="00026D3C">
        <w:rPr>
          <w:iCs/>
          <w:szCs w:val="28"/>
        </w:rPr>
        <w:t xml:space="preserve"> критерия допущено нарушение статьи 8 Закона о контрактной системе.</w:t>
      </w:r>
    </w:p>
    <w:p w:rsidR="00026D3C" w:rsidRPr="00026D3C" w:rsidRDefault="00026D3C" w:rsidP="00026D3C">
      <w:pPr>
        <w:autoSpaceDE w:val="0"/>
        <w:autoSpaceDN w:val="0"/>
        <w:adjustRightInd w:val="0"/>
        <w:ind w:firstLine="567"/>
        <w:jc w:val="both"/>
        <w:rPr>
          <w:iCs/>
          <w:szCs w:val="28"/>
        </w:rPr>
      </w:pPr>
    </w:p>
    <w:p w:rsidR="00026D3C" w:rsidRPr="00026D3C" w:rsidRDefault="00026D3C" w:rsidP="00026D3C">
      <w:pPr>
        <w:autoSpaceDE w:val="0"/>
        <w:autoSpaceDN w:val="0"/>
        <w:adjustRightInd w:val="0"/>
        <w:ind w:firstLine="567"/>
        <w:jc w:val="center"/>
        <w:rPr>
          <w:b/>
          <w:iCs/>
          <w:szCs w:val="28"/>
        </w:rPr>
      </w:pPr>
      <w:r w:rsidRPr="00026D3C">
        <w:rPr>
          <w:b/>
          <w:iCs/>
          <w:szCs w:val="28"/>
        </w:rPr>
        <w:t xml:space="preserve">Комиссией Ульяновского УФАС России принято решение о признании жалобы </w:t>
      </w:r>
      <w:r w:rsidRPr="00026D3C">
        <w:rPr>
          <w:b/>
          <w:szCs w:val="28"/>
        </w:rPr>
        <w:t>обоснованной в части незаконного отклонения заявки в связи с о</w:t>
      </w:r>
      <w:r w:rsidRPr="00026D3C">
        <w:rPr>
          <w:b/>
          <w:iCs/>
          <w:szCs w:val="28"/>
        </w:rPr>
        <w:t>граничением, установленным Постановлением № 968</w:t>
      </w:r>
    </w:p>
    <w:p w:rsidR="00026D3C" w:rsidRPr="00026D3C" w:rsidRDefault="00026D3C" w:rsidP="00026D3C">
      <w:pPr>
        <w:autoSpaceDE w:val="0"/>
        <w:autoSpaceDN w:val="0"/>
        <w:adjustRightInd w:val="0"/>
        <w:ind w:firstLine="567"/>
        <w:jc w:val="center"/>
        <w:rPr>
          <w:iCs/>
          <w:szCs w:val="28"/>
        </w:rPr>
      </w:pPr>
    </w:p>
    <w:p w:rsidR="00026D3C" w:rsidRPr="00026D3C" w:rsidRDefault="00026D3C" w:rsidP="00026D3C">
      <w:pPr>
        <w:autoSpaceDE w:val="0"/>
        <w:autoSpaceDN w:val="0"/>
        <w:adjustRightInd w:val="0"/>
        <w:ind w:firstLine="567"/>
        <w:jc w:val="both"/>
        <w:rPr>
          <w:iCs/>
          <w:szCs w:val="28"/>
        </w:rPr>
      </w:pPr>
      <w:proofErr w:type="gramStart"/>
      <w:r w:rsidRPr="00026D3C">
        <w:rPr>
          <w:iCs/>
          <w:szCs w:val="28"/>
        </w:rPr>
        <w:lastRenderedPageBreak/>
        <w:t>Постановлением Правительства Российской Федерации от 26.09.2016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 968), установлен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w:t>
      </w:r>
      <w:proofErr w:type="gramEnd"/>
      <w:r w:rsidRPr="00026D3C">
        <w:rPr>
          <w:iCs/>
          <w:szCs w:val="28"/>
        </w:rPr>
        <w:t xml:space="preserve"> муниципальных нужд (далее - Перечень).</w:t>
      </w:r>
    </w:p>
    <w:p w:rsidR="00026D3C" w:rsidRPr="00026D3C" w:rsidRDefault="00026D3C" w:rsidP="00026D3C">
      <w:pPr>
        <w:autoSpaceDE w:val="0"/>
        <w:autoSpaceDN w:val="0"/>
        <w:adjustRightInd w:val="0"/>
        <w:ind w:firstLine="567"/>
        <w:jc w:val="both"/>
        <w:rPr>
          <w:iCs/>
          <w:szCs w:val="28"/>
        </w:rPr>
      </w:pPr>
      <w:proofErr w:type="gramStart"/>
      <w:r w:rsidRPr="00026D3C">
        <w:rPr>
          <w:iCs/>
          <w:szCs w:val="28"/>
        </w:rPr>
        <w:t>В соответствии с пунктом 4 Постановления № 968 в случае, если заявка (окончательное предложение), которая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соответствии с установленными Постановлением № 968 ограничениями, применяются условия допуска для целей осуществления закупок товаров, происходящих из иностранного государства, установленные Приказом Минэкономразвития России № 155.</w:t>
      </w:r>
      <w:proofErr w:type="gramEnd"/>
    </w:p>
    <w:p w:rsidR="00026D3C" w:rsidRPr="00026D3C" w:rsidRDefault="00026D3C" w:rsidP="00026D3C">
      <w:pPr>
        <w:autoSpaceDE w:val="0"/>
        <w:autoSpaceDN w:val="0"/>
        <w:adjustRightInd w:val="0"/>
        <w:ind w:firstLine="567"/>
        <w:jc w:val="both"/>
        <w:rPr>
          <w:iCs/>
          <w:szCs w:val="28"/>
        </w:rPr>
      </w:pPr>
      <w:r w:rsidRPr="00026D3C">
        <w:rPr>
          <w:iCs/>
          <w:szCs w:val="28"/>
        </w:rPr>
        <w:t xml:space="preserve">Документацией об электронном аукционе </w:t>
      </w:r>
      <w:r w:rsidRPr="00026D3C">
        <w:rPr>
          <w:szCs w:val="28"/>
        </w:rPr>
        <w:t>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приказом Минэкономразвития РФ от 25.03.2014 г. № 155 и Постановлением № 968.</w:t>
      </w:r>
    </w:p>
    <w:p w:rsidR="00026D3C" w:rsidRPr="00026D3C" w:rsidRDefault="00026D3C" w:rsidP="00026D3C">
      <w:pPr>
        <w:autoSpaceDE w:val="0"/>
        <w:autoSpaceDN w:val="0"/>
        <w:adjustRightInd w:val="0"/>
        <w:ind w:firstLine="567"/>
        <w:jc w:val="both"/>
        <w:rPr>
          <w:iCs/>
          <w:szCs w:val="28"/>
        </w:rPr>
      </w:pPr>
      <w:proofErr w:type="gramStart"/>
      <w:r w:rsidRPr="00026D3C">
        <w:rPr>
          <w:iCs/>
          <w:szCs w:val="28"/>
        </w:rPr>
        <w:t>Пунктом 7 Постановления № 968 установлено, что 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w:t>
      </w:r>
      <w:proofErr w:type="gramEnd"/>
      <w:r w:rsidRPr="00026D3C">
        <w:rPr>
          <w:iCs/>
          <w:szCs w:val="28"/>
        </w:rPr>
        <w:t xml:space="preserve"> муниципальных нужд, должна быть представлена копия одного из следующих документов:</w:t>
      </w:r>
    </w:p>
    <w:p w:rsidR="00026D3C" w:rsidRPr="00026D3C" w:rsidRDefault="00026D3C" w:rsidP="00026D3C">
      <w:pPr>
        <w:autoSpaceDE w:val="0"/>
        <w:autoSpaceDN w:val="0"/>
        <w:adjustRightInd w:val="0"/>
        <w:ind w:firstLine="567"/>
        <w:jc w:val="both"/>
        <w:rPr>
          <w:iCs/>
          <w:szCs w:val="28"/>
        </w:rPr>
      </w:pPr>
      <w:r w:rsidRPr="00026D3C">
        <w:rPr>
          <w:iCs/>
          <w:szCs w:val="28"/>
        </w:rPr>
        <w:t>а) специальный инвестиционный контра</w:t>
      </w:r>
      <w:proofErr w:type="gramStart"/>
      <w:r w:rsidRPr="00026D3C">
        <w:rPr>
          <w:iCs/>
          <w:szCs w:val="28"/>
        </w:rPr>
        <w:t>кт в сл</w:t>
      </w:r>
      <w:proofErr w:type="gramEnd"/>
      <w:r w:rsidRPr="00026D3C">
        <w:rPr>
          <w:iCs/>
          <w:szCs w:val="28"/>
        </w:rPr>
        <w:t>учае, установленном подпунктом «а» пункта 6 Постановления № 968;</w:t>
      </w:r>
    </w:p>
    <w:p w:rsidR="00026D3C" w:rsidRPr="00026D3C" w:rsidRDefault="00026D3C" w:rsidP="00026D3C">
      <w:pPr>
        <w:autoSpaceDE w:val="0"/>
        <w:autoSpaceDN w:val="0"/>
        <w:adjustRightInd w:val="0"/>
        <w:ind w:firstLine="567"/>
        <w:jc w:val="both"/>
        <w:rPr>
          <w:iCs/>
          <w:szCs w:val="28"/>
        </w:rPr>
      </w:pPr>
      <w:r w:rsidRPr="00026D3C">
        <w:rPr>
          <w:iCs/>
          <w:szCs w:val="28"/>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 968;</w:t>
      </w:r>
    </w:p>
    <w:p w:rsidR="00026D3C" w:rsidRPr="00026D3C" w:rsidRDefault="00026D3C" w:rsidP="00026D3C">
      <w:pPr>
        <w:autoSpaceDE w:val="0"/>
        <w:autoSpaceDN w:val="0"/>
        <w:adjustRightInd w:val="0"/>
        <w:ind w:firstLine="567"/>
        <w:jc w:val="both"/>
        <w:rPr>
          <w:iCs/>
          <w:szCs w:val="28"/>
        </w:rPr>
      </w:pPr>
      <w:r w:rsidRPr="00026D3C">
        <w:rPr>
          <w:iCs/>
          <w:szCs w:val="28"/>
        </w:rPr>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w:t>
      </w:r>
      <w:r w:rsidRPr="00026D3C">
        <w:rPr>
          <w:iCs/>
          <w:szCs w:val="28"/>
        </w:rPr>
        <w:lastRenderedPageBreak/>
        <w:t>происхождения (при наличии) в случае, установленном подпунктом «в» пункта 6 Постановления № 968;</w:t>
      </w:r>
    </w:p>
    <w:p w:rsidR="00026D3C" w:rsidRPr="00026D3C" w:rsidRDefault="00026D3C" w:rsidP="00026D3C">
      <w:pPr>
        <w:autoSpaceDE w:val="0"/>
        <w:autoSpaceDN w:val="0"/>
        <w:adjustRightInd w:val="0"/>
        <w:ind w:firstLine="567"/>
        <w:jc w:val="both"/>
        <w:rPr>
          <w:iCs/>
          <w:szCs w:val="28"/>
        </w:rPr>
      </w:pPr>
      <w:r w:rsidRPr="00026D3C">
        <w:rPr>
          <w:iCs/>
          <w:szCs w:val="28"/>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 968.</w:t>
      </w:r>
    </w:p>
    <w:p w:rsidR="00026D3C" w:rsidRPr="00026D3C" w:rsidRDefault="00026D3C" w:rsidP="00026D3C">
      <w:pPr>
        <w:autoSpaceDE w:val="0"/>
        <w:autoSpaceDN w:val="0"/>
        <w:adjustRightInd w:val="0"/>
        <w:ind w:firstLine="567"/>
        <w:jc w:val="both"/>
        <w:rPr>
          <w:iCs/>
          <w:szCs w:val="28"/>
        </w:rPr>
      </w:pPr>
      <w:r w:rsidRPr="00026D3C">
        <w:rPr>
          <w:iCs/>
          <w:szCs w:val="28"/>
        </w:rPr>
        <w:t xml:space="preserve">Аналогичные положения были предусмотрены аукционной документацией. </w:t>
      </w:r>
    </w:p>
    <w:p w:rsidR="00026D3C" w:rsidRPr="00026D3C" w:rsidRDefault="00026D3C" w:rsidP="00026D3C">
      <w:pPr>
        <w:autoSpaceDE w:val="0"/>
        <w:autoSpaceDN w:val="0"/>
        <w:adjustRightInd w:val="0"/>
        <w:ind w:firstLine="567"/>
        <w:jc w:val="both"/>
        <w:rPr>
          <w:iCs/>
          <w:szCs w:val="28"/>
        </w:rPr>
      </w:pPr>
      <w:proofErr w:type="gramStart"/>
      <w:r w:rsidRPr="00026D3C">
        <w:rPr>
          <w:iCs/>
          <w:szCs w:val="28"/>
        </w:rPr>
        <w:t>Пунктом 2 Постановления № 968 установлено, что для целей осуществления закупок отдельных видов радиоэлектронной продукции, включенных в перечень, заказчик отклоняет все заявки (окончательные предложения),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w:t>
      </w:r>
      <w:proofErr w:type="gramEnd"/>
      <w:r w:rsidRPr="00026D3C">
        <w:rPr>
          <w:iCs/>
          <w:szCs w:val="28"/>
        </w:rPr>
        <w:t xml:space="preserve"> о закупке заявок (окончательных предложений), которые одновременно:</w:t>
      </w:r>
    </w:p>
    <w:p w:rsidR="00026D3C" w:rsidRPr="00026D3C" w:rsidRDefault="00026D3C" w:rsidP="00026D3C">
      <w:pPr>
        <w:autoSpaceDE w:val="0"/>
        <w:autoSpaceDN w:val="0"/>
        <w:adjustRightInd w:val="0"/>
        <w:ind w:firstLine="567"/>
        <w:jc w:val="both"/>
        <w:rPr>
          <w:iCs/>
          <w:szCs w:val="28"/>
        </w:rPr>
      </w:pPr>
      <w:r w:rsidRPr="00026D3C">
        <w:rPr>
          <w:iCs/>
          <w:szCs w:val="28"/>
        </w:rPr>
        <w:t>- содержат предложения о поставке отдельных видов радиоэлектронной продукции, включенных в перечень и производимых на территории Российской Федерации;</w:t>
      </w:r>
    </w:p>
    <w:p w:rsidR="00026D3C" w:rsidRPr="00026D3C" w:rsidRDefault="00026D3C" w:rsidP="00026D3C">
      <w:pPr>
        <w:autoSpaceDE w:val="0"/>
        <w:autoSpaceDN w:val="0"/>
        <w:adjustRightInd w:val="0"/>
        <w:ind w:firstLine="567"/>
        <w:jc w:val="both"/>
        <w:rPr>
          <w:iCs/>
          <w:szCs w:val="28"/>
        </w:rPr>
      </w:pPr>
      <w:r w:rsidRPr="00026D3C">
        <w:rPr>
          <w:iCs/>
          <w:szCs w:val="28"/>
        </w:rPr>
        <w:t>- не содержат предложений о поставке одного и того же вида радиоэлектронной продукции одного производителя.</w:t>
      </w:r>
    </w:p>
    <w:p w:rsidR="00026D3C" w:rsidRPr="00026D3C" w:rsidRDefault="00026D3C" w:rsidP="00026D3C">
      <w:pPr>
        <w:autoSpaceDE w:val="0"/>
        <w:autoSpaceDN w:val="0"/>
        <w:adjustRightInd w:val="0"/>
        <w:ind w:firstLine="567"/>
        <w:jc w:val="both"/>
        <w:rPr>
          <w:iCs/>
          <w:szCs w:val="28"/>
        </w:rPr>
      </w:pPr>
      <w:proofErr w:type="gramStart"/>
      <w:r w:rsidRPr="00026D3C">
        <w:rPr>
          <w:iCs/>
          <w:szCs w:val="28"/>
        </w:rPr>
        <w:t>Ограничение, установленное Постановлением № 968 применяется</w:t>
      </w:r>
      <w:proofErr w:type="gramEnd"/>
      <w:r w:rsidRPr="00026D3C">
        <w:rPr>
          <w:iCs/>
          <w:szCs w:val="28"/>
        </w:rPr>
        <w:t xml:space="preserve"> только при наличии всех условий, установленных пунктом 2 Постановления № 968 в совокупности. При этом должно быть не менее двух удовлетворяющих требованиям извещения об осуществлении закупки и (или) документации о закупке заявок, которые не содержат предложений о поставке одного и того же вида радиоэлектронной продукции одного производителя, страной происхождения которых является Российская Федерация.</w:t>
      </w:r>
    </w:p>
    <w:p w:rsidR="00026D3C" w:rsidRPr="00026D3C" w:rsidRDefault="00026D3C" w:rsidP="00026D3C">
      <w:pPr>
        <w:autoSpaceDE w:val="0"/>
        <w:autoSpaceDN w:val="0"/>
        <w:adjustRightInd w:val="0"/>
        <w:ind w:firstLine="567"/>
        <w:jc w:val="both"/>
        <w:rPr>
          <w:iCs/>
          <w:szCs w:val="28"/>
        </w:rPr>
      </w:pPr>
      <w:proofErr w:type="gramStart"/>
      <w:r w:rsidRPr="00026D3C">
        <w:rPr>
          <w:iCs/>
          <w:szCs w:val="28"/>
        </w:rPr>
        <w:t>При наличии двух заявок, соответствующих положениям пункта 2 Постановления № 968, но не содержащих документа, подтверждающего страну происхождения радиоэлектронной продукции, ограничение, установленное Постановлением № 968, не применяется и иные заявки (окончательные предложения) участников закупки, содержащие предложения о поставке радиоэлектронной продукции, но не содержащие документа, подтверждающего страну происхождения радиоэлектронной продукции, не признаются не соответствующими требованиям и не подлежат отклонению.</w:t>
      </w:r>
      <w:proofErr w:type="gramEnd"/>
    </w:p>
    <w:p w:rsidR="00026D3C" w:rsidRPr="00026D3C" w:rsidRDefault="00026D3C" w:rsidP="00026D3C">
      <w:pPr>
        <w:autoSpaceDE w:val="0"/>
        <w:autoSpaceDN w:val="0"/>
        <w:adjustRightInd w:val="0"/>
        <w:ind w:firstLine="567"/>
        <w:jc w:val="both"/>
        <w:rPr>
          <w:iCs/>
          <w:szCs w:val="28"/>
        </w:rPr>
      </w:pPr>
      <w:r w:rsidRPr="00026D3C">
        <w:rPr>
          <w:iCs/>
          <w:szCs w:val="28"/>
        </w:rPr>
        <w:t>Таким образом, в случае подачи участниками закупки двух заявок, ограничение, предусмотренное пунктом 2 Постановления № 968, не может быть применено, независимо от страны происхождения товара, предлагаемого к поставке.</w:t>
      </w:r>
    </w:p>
    <w:p w:rsidR="00026D3C" w:rsidRPr="00026D3C" w:rsidRDefault="00026D3C" w:rsidP="00026D3C">
      <w:pPr>
        <w:autoSpaceDE w:val="0"/>
        <w:autoSpaceDN w:val="0"/>
        <w:adjustRightInd w:val="0"/>
        <w:ind w:firstLine="567"/>
        <w:jc w:val="both"/>
        <w:rPr>
          <w:szCs w:val="28"/>
        </w:rPr>
      </w:pPr>
      <w:r w:rsidRPr="00026D3C">
        <w:rPr>
          <w:szCs w:val="28"/>
        </w:rPr>
        <w:t>В соответствии с протоколом проведения электронного аукциона от 11.05.2018 г. ценовые предложения поступали от 2 участников закупки.</w:t>
      </w:r>
    </w:p>
    <w:p w:rsidR="00026D3C" w:rsidRPr="00026D3C" w:rsidRDefault="00026D3C" w:rsidP="00026D3C">
      <w:pPr>
        <w:autoSpaceDE w:val="0"/>
        <w:autoSpaceDN w:val="0"/>
        <w:adjustRightInd w:val="0"/>
        <w:ind w:firstLine="567"/>
        <w:jc w:val="both"/>
        <w:rPr>
          <w:iCs/>
          <w:szCs w:val="28"/>
        </w:rPr>
      </w:pPr>
      <w:r w:rsidRPr="00026D3C">
        <w:rPr>
          <w:iCs/>
          <w:szCs w:val="28"/>
        </w:rPr>
        <w:lastRenderedPageBreak/>
        <w:t xml:space="preserve">Учитывая изложенное, принятие решения о несоответствии заявок на участие в электронном аукционе по основаниям, предусмотренным пунктом 1 части 6 статьи 69 Закона о контрактной системе в случае, когда условия для применения </w:t>
      </w:r>
      <w:proofErr w:type="gramStart"/>
      <w:r w:rsidRPr="00026D3C">
        <w:rPr>
          <w:iCs/>
          <w:szCs w:val="28"/>
        </w:rPr>
        <w:t>ограничений, предусмотренных Постановлением № 968 отсутствовали</w:t>
      </w:r>
      <w:proofErr w:type="gramEnd"/>
      <w:r w:rsidRPr="00026D3C">
        <w:rPr>
          <w:iCs/>
          <w:szCs w:val="28"/>
        </w:rPr>
        <w:t>, нарушает часть 7 статьи 69 Закона о контрактной системе.</w:t>
      </w:r>
    </w:p>
    <w:p w:rsidR="00026D3C" w:rsidRPr="00026D3C" w:rsidRDefault="00026D3C" w:rsidP="00026D3C">
      <w:pPr>
        <w:tabs>
          <w:tab w:val="left" w:pos="993"/>
        </w:tabs>
        <w:autoSpaceDE w:val="0"/>
        <w:autoSpaceDN w:val="0"/>
        <w:adjustRightInd w:val="0"/>
        <w:ind w:firstLine="709"/>
        <w:jc w:val="center"/>
        <w:rPr>
          <w:b/>
          <w:iCs/>
          <w:szCs w:val="28"/>
        </w:rPr>
      </w:pPr>
    </w:p>
    <w:p w:rsidR="00026D3C" w:rsidRDefault="00026D3C" w:rsidP="00026D3C">
      <w:pPr>
        <w:tabs>
          <w:tab w:val="left" w:pos="993"/>
        </w:tabs>
        <w:autoSpaceDE w:val="0"/>
        <w:autoSpaceDN w:val="0"/>
        <w:adjustRightInd w:val="0"/>
        <w:ind w:firstLine="709"/>
        <w:jc w:val="center"/>
        <w:rPr>
          <w:b/>
          <w:iCs/>
          <w:szCs w:val="28"/>
        </w:rPr>
      </w:pPr>
      <w:r w:rsidRPr="00026D3C">
        <w:rPr>
          <w:b/>
          <w:iCs/>
          <w:szCs w:val="28"/>
        </w:rPr>
        <w:t xml:space="preserve">Заказчиком допущено </w:t>
      </w:r>
      <w:r w:rsidRPr="00026D3C">
        <w:rPr>
          <w:b/>
          <w:szCs w:val="28"/>
        </w:rPr>
        <w:t xml:space="preserve">нарушение при осуществлении закупки на поставку изделий медицинского назначения в части формирования объекта закупки без применения каталога товаров, работ, услуг и  </w:t>
      </w:r>
      <w:r w:rsidRPr="00026D3C">
        <w:rPr>
          <w:b/>
          <w:iCs/>
          <w:szCs w:val="28"/>
        </w:rPr>
        <w:t>нарушения порядка описания объекта закупки</w:t>
      </w:r>
    </w:p>
    <w:p w:rsidR="002C1A62" w:rsidRPr="00026D3C" w:rsidRDefault="002C1A62" w:rsidP="00026D3C">
      <w:pPr>
        <w:tabs>
          <w:tab w:val="left" w:pos="993"/>
        </w:tabs>
        <w:autoSpaceDE w:val="0"/>
        <w:autoSpaceDN w:val="0"/>
        <w:adjustRightInd w:val="0"/>
        <w:ind w:firstLine="709"/>
        <w:jc w:val="center"/>
        <w:rPr>
          <w:b/>
          <w:iCs/>
          <w:szCs w:val="28"/>
        </w:rPr>
      </w:pPr>
    </w:p>
    <w:p w:rsidR="00026D3C" w:rsidRPr="00026D3C" w:rsidRDefault="00026D3C" w:rsidP="00026D3C">
      <w:pPr>
        <w:autoSpaceDE w:val="0"/>
        <w:autoSpaceDN w:val="0"/>
        <w:adjustRightInd w:val="0"/>
        <w:ind w:firstLine="709"/>
        <w:jc w:val="both"/>
        <w:rPr>
          <w:szCs w:val="28"/>
        </w:rPr>
      </w:pPr>
      <w:r w:rsidRPr="00026D3C">
        <w:rPr>
          <w:iCs/>
          <w:szCs w:val="28"/>
        </w:rPr>
        <w:t xml:space="preserve">Частью 4 статьи 23 Закона о контрактной системе определено, что </w:t>
      </w:r>
      <w:r w:rsidRPr="00026D3C">
        <w:rPr>
          <w:szCs w:val="28"/>
        </w:rPr>
        <w:t>наименование объекта закупки в случаях, предусмотренных Законом, указывается в соответствии с каталогом товаров, работ, услуг для обеспечения государственных и муниципальных нужд.</w:t>
      </w:r>
    </w:p>
    <w:p w:rsidR="00026D3C" w:rsidRPr="00026D3C" w:rsidRDefault="00026D3C" w:rsidP="00026D3C">
      <w:pPr>
        <w:ind w:firstLine="709"/>
        <w:jc w:val="both"/>
        <w:rPr>
          <w:iCs/>
          <w:szCs w:val="28"/>
        </w:rPr>
      </w:pPr>
      <w:r w:rsidRPr="00026D3C">
        <w:rPr>
          <w:iCs/>
          <w:szCs w:val="28"/>
        </w:rPr>
        <w:t xml:space="preserve">Постановлением Правительства РФ от 08.02.2017 г. № 145 утверждены Правила использования каталога товаров, работ, услуг для обеспечения государственных и муниципальных нужд. </w:t>
      </w:r>
    </w:p>
    <w:p w:rsidR="00026D3C" w:rsidRPr="00026D3C" w:rsidRDefault="00026D3C" w:rsidP="00026D3C">
      <w:pPr>
        <w:pStyle w:val="ConsPlusNormal"/>
        <w:ind w:firstLine="720"/>
        <w:jc w:val="both"/>
        <w:rPr>
          <w:rFonts w:ascii="Times New Roman" w:hAnsi="Times New Roman" w:cs="Times New Roman"/>
          <w:sz w:val="28"/>
          <w:szCs w:val="28"/>
        </w:rPr>
      </w:pPr>
      <w:r w:rsidRPr="00026D3C">
        <w:rPr>
          <w:rFonts w:ascii="Times New Roman" w:hAnsi="Times New Roman" w:cs="Times New Roman"/>
          <w:sz w:val="28"/>
          <w:szCs w:val="28"/>
        </w:rPr>
        <w:t xml:space="preserve">Согласно пункту 4 </w:t>
      </w:r>
      <w:r w:rsidRPr="00026D3C">
        <w:rPr>
          <w:rFonts w:ascii="Times New Roman" w:hAnsi="Times New Roman" w:cs="Times New Roman"/>
          <w:iCs/>
          <w:sz w:val="28"/>
          <w:szCs w:val="28"/>
        </w:rPr>
        <w:t>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г. № 145, з</w:t>
      </w:r>
      <w:r w:rsidRPr="00026D3C">
        <w:rPr>
          <w:rFonts w:ascii="Times New Roman" w:hAnsi="Times New Roman" w:cs="Times New Roman"/>
          <w:sz w:val="28"/>
          <w:szCs w:val="28"/>
        </w:rPr>
        <w:t xml:space="preserve">аказчики обязаны применять информацию, включенную в позицию каталога с указанной в ней даты начала обязательного применения. </w:t>
      </w:r>
    </w:p>
    <w:p w:rsidR="00026D3C" w:rsidRPr="00026D3C" w:rsidRDefault="00026D3C" w:rsidP="00026D3C">
      <w:pPr>
        <w:pStyle w:val="ConsPlusNormal"/>
        <w:ind w:firstLine="720"/>
        <w:jc w:val="both"/>
        <w:rPr>
          <w:rFonts w:ascii="Times New Roman" w:hAnsi="Times New Roman" w:cs="Times New Roman"/>
          <w:sz w:val="28"/>
          <w:szCs w:val="28"/>
        </w:rPr>
      </w:pPr>
      <w:r w:rsidRPr="00026D3C">
        <w:rPr>
          <w:rFonts w:ascii="Times New Roman" w:hAnsi="Times New Roman" w:cs="Times New Roman"/>
          <w:sz w:val="28"/>
          <w:szCs w:val="28"/>
        </w:rPr>
        <w:t xml:space="preserve">Согласно извещению и аукционной документации объектом закупки является поставка изделий медицинского назначения по 39 позициям.   </w:t>
      </w:r>
    </w:p>
    <w:p w:rsidR="00026D3C" w:rsidRPr="00026D3C" w:rsidRDefault="00026D3C" w:rsidP="00026D3C">
      <w:pPr>
        <w:pStyle w:val="ConsPlusNormal"/>
        <w:ind w:firstLine="720"/>
        <w:jc w:val="both"/>
        <w:rPr>
          <w:rFonts w:ascii="Times New Roman" w:hAnsi="Times New Roman" w:cs="Times New Roman"/>
          <w:sz w:val="28"/>
          <w:szCs w:val="28"/>
        </w:rPr>
      </w:pPr>
      <w:r w:rsidRPr="00026D3C">
        <w:rPr>
          <w:rFonts w:ascii="Times New Roman" w:hAnsi="Times New Roman" w:cs="Times New Roman"/>
          <w:sz w:val="28"/>
          <w:szCs w:val="28"/>
        </w:rPr>
        <w:t>Извещение о проведении электронного аукциона, сформированное с  помощью средств единой информационной системы, содержало указание на код ОКПД 2 - 32.50.13.190 «Инструменты и приспособления, применяемые в медицинских целях, прочие, не включенные в другие группировки».</w:t>
      </w:r>
    </w:p>
    <w:p w:rsidR="00026D3C" w:rsidRPr="00026D3C" w:rsidRDefault="00026D3C" w:rsidP="00026D3C">
      <w:pPr>
        <w:ind w:firstLine="709"/>
        <w:jc w:val="both"/>
        <w:rPr>
          <w:szCs w:val="28"/>
        </w:rPr>
      </w:pPr>
      <w:r w:rsidRPr="00026D3C">
        <w:rPr>
          <w:szCs w:val="28"/>
        </w:rPr>
        <w:t>Каталог товаров, работ, услуг для обеспечения государственных и муниципальных нужд содержит позиции «</w:t>
      </w:r>
      <w:proofErr w:type="spellStart"/>
      <w:r w:rsidRPr="00026D3C">
        <w:rPr>
          <w:szCs w:val="28"/>
        </w:rPr>
        <w:t>стент</w:t>
      </w:r>
      <w:proofErr w:type="spellEnd"/>
      <w:r w:rsidRPr="00026D3C">
        <w:rPr>
          <w:szCs w:val="28"/>
        </w:rPr>
        <w:t xml:space="preserve"> мочеточниковый полимерный» (реестровая запись № 32.50.22.190-0003), «контур дыхательный аппарата искусственной вентиляции легких, одноразового использования» (реестровая запись № 32.50.13.190-00009), «тепло/</w:t>
      </w:r>
      <w:proofErr w:type="spellStart"/>
      <w:r w:rsidRPr="00026D3C">
        <w:rPr>
          <w:szCs w:val="28"/>
        </w:rPr>
        <w:t>влагообменник</w:t>
      </w:r>
      <w:proofErr w:type="spellEnd"/>
      <w:r w:rsidRPr="00026D3C">
        <w:rPr>
          <w:szCs w:val="28"/>
        </w:rPr>
        <w:t xml:space="preserve">/бактериальный фильтр, нестерильный» (реестровая запись № 32.50.13.190-00005), «фильтр для </w:t>
      </w:r>
      <w:proofErr w:type="spellStart"/>
      <w:r w:rsidRPr="00026D3C">
        <w:rPr>
          <w:szCs w:val="28"/>
        </w:rPr>
        <w:t>инфузионной</w:t>
      </w:r>
      <w:proofErr w:type="spellEnd"/>
      <w:r w:rsidRPr="00026D3C">
        <w:rPr>
          <w:szCs w:val="28"/>
        </w:rPr>
        <w:t xml:space="preserve"> системы внутривенных вливаний» (реестровая запись № 32.50.13.190-01522). </w:t>
      </w:r>
    </w:p>
    <w:p w:rsidR="00026D3C" w:rsidRPr="00026D3C" w:rsidRDefault="00026D3C" w:rsidP="00026D3C">
      <w:pPr>
        <w:ind w:firstLine="709"/>
        <w:jc w:val="both"/>
        <w:rPr>
          <w:szCs w:val="28"/>
        </w:rPr>
      </w:pPr>
      <w:proofErr w:type="gramStart"/>
      <w:r w:rsidRPr="00026D3C">
        <w:rPr>
          <w:szCs w:val="28"/>
        </w:rPr>
        <w:t>Вместе с тем, в ходе анализа позиции плана-графика, соответствующей закупке, извещения и аукционной документации Комиссией Ульяновского УФАС России было установлено, что наименование части товаров, поставка которых является объектом закупки (</w:t>
      </w:r>
      <w:proofErr w:type="spellStart"/>
      <w:r w:rsidRPr="00026D3C">
        <w:rPr>
          <w:szCs w:val="28"/>
        </w:rPr>
        <w:t>стент</w:t>
      </w:r>
      <w:proofErr w:type="spellEnd"/>
      <w:r w:rsidRPr="00026D3C">
        <w:rPr>
          <w:szCs w:val="28"/>
        </w:rPr>
        <w:t xml:space="preserve"> мочеточниковый, дыхательный контур реанимационный для назального СРАР, дыхательный контур реанимационный для новорожденных, </w:t>
      </w:r>
      <w:proofErr w:type="spellStart"/>
      <w:r w:rsidRPr="00026D3C">
        <w:rPr>
          <w:szCs w:val="28"/>
        </w:rPr>
        <w:t>бактериовирусный</w:t>
      </w:r>
      <w:proofErr w:type="spellEnd"/>
      <w:r w:rsidRPr="00026D3C">
        <w:rPr>
          <w:szCs w:val="28"/>
        </w:rPr>
        <w:t xml:space="preserve"> фильтр, фильтр </w:t>
      </w:r>
      <w:proofErr w:type="spellStart"/>
      <w:r w:rsidRPr="00026D3C">
        <w:rPr>
          <w:szCs w:val="28"/>
        </w:rPr>
        <w:t>инфузионный</w:t>
      </w:r>
      <w:proofErr w:type="spellEnd"/>
      <w:r w:rsidRPr="00026D3C">
        <w:rPr>
          <w:szCs w:val="28"/>
        </w:rPr>
        <w:t>), указано не в соответствии с каталогом товаров, работ, услуг для обеспечения государственных и муниципальных</w:t>
      </w:r>
      <w:proofErr w:type="gramEnd"/>
      <w:r w:rsidRPr="00026D3C">
        <w:rPr>
          <w:szCs w:val="28"/>
        </w:rPr>
        <w:t xml:space="preserve"> нужд.</w:t>
      </w:r>
    </w:p>
    <w:p w:rsidR="00026D3C" w:rsidRPr="00026D3C" w:rsidRDefault="00026D3C" w:rsidP="00026D3C">
      <w:pPr>
        <w:ind w:firstLine="709"/>
        <w:jc w:val="both"/>
        <w:rPr>
          <w:szCs w:val="28"/>
        </w:rPr>
      </w:pPr>
      <w:proofErr w:type="gramStart"/>
      <w:r w:rsidRPr="00026D3C">
        <w:rPr>
          <w:iCs/>
          <w:szCs w:val="28"/>
        </w:rPr>
        <w:lastRenderedPageBreak/>
        <w:t xml:space="preserve">При этом довод заявителя о </w:t>
      </w:r>
      <w:r w:rsidRPr="00026D3C">
        <w:rPr>
          <w:szCs w:val="28"/>
        </w:rPr>
        <w:t xml:space="preserve">том, что в описание объекта закупки включены дополнительные технические и функциональные характеристики по сравнению с предусмотренными каталогом товаров, работ, услуг, без обоснования их включения, был признан несостоятельным, поскольку законодательство о контрактной системе не содержит ограничения на </w:t>
      </w:r>
      <w:r w:rsidRPr="00026D3C">
        <w:rPr>
          <w:rFonts w:eastAsia="AG_Souvenir"/>
          <w:szCs w:val="28"/>
        </w:rPr>
        <w:t>установление заказчиком в аукционной документации дополнительных требований к поставляемым товарам по сравнению с указанными в каталоге</w:t>
      </w:r>
      <w:r w:rsidRPr="00026D3C">
        <w:rPr>
          <w:szCs w:val="28"/>
        </w:rPr>
        <w:t>.</w:t>
      </w:r>
      <w:proofErr w:type="gramEnd"/>
    </w:p>
    <w:p w:rsidR="00026D3C" w:rsidRPr="00026D3C" w:rsidRDefault="00026D3C" w:rsidP="00026D3C">
      <w:pPr>
        <w:ind w:firstLine="709"/>
        <w:jc w:val="center"/>
        <w:rPr>
          <w:b/>
          <w:szCs w:val="28"/>
        </w:rPr>
      </w:pPr>
    </w:p>
    <w:p w:rsidR="002C1A62" w:rsidRDefault="00026D3C" w:rsidP="00026D3C">
      <w:pPr>
        <w:ind w:firstLine="709"/>
        <w:jc w:val="center"/>
        <w:rPr>
          <w:b/>
          <w:szCs w:val="28"/>
        </w:rPr>
      </w:pPr>
      <w:r w:rsidRPr="00026D3C">
        <w:rPr>
          <w:b/>
          <w:szCs w:val="28"/>
        </w:rPr>
        <w:t xml:space="preserve">Заказчиком в аукционной документации не установлены преимущества организациям инвалидов, являющихся участниками закупки, что явилось нарушением статьи 29 </w:t>
      </w:r>
    </w:p>
    <w:p w:rsidR="00026D3C" w:rsidRDefault="00026D3C" w:rsidP="00026D3C">
      <w:pPr>
        <w:ind w:firstLine="709"/>
        <w:jc w:val="center"/>
        <w:rPr>
          <w:b/>
          <w:szCs w:val="28"/>
        </w:rPr>
      </w:pPr>
      <w:r w:rsidRPr="00026D3C">
        <w:rPr>
          <w:b/>
          <w:szCs w:val="28"/>
        </w:rPr>
        <w:t>Закона о контрактной системе</w:t>
      </w:r>
    </w:p>
    <w:p w:rsidR="002C1A62" w:rsidRPr="00026D3C" w:rsidRDefault="002C1A62" w:rsidP="00026D3C">
      <w:pPr>
        <w:ind w:firstLine="709"/>
        <w:jc w:val="center"/>
        <w:rPr>
          <w:b/>
          <w:szCs w:val="28"/>
        </w:rPr>
      </w:pPr>
    </w:p>
    <w:p w:rsidR="00026D3C" w:rsidRPr="00026D3C" w:rsidRDefault="00026D3C" w:rsidP="00026D3C">
      <w:pPr>
        <w:autoSpaceDE w:val="0"/>
        <w:autoSpaceDN w:val="0"/>
        <w:adjustRightInd w:val="0"/>
        <w:ind w:firstLine="709"/>
        <w:jc w:val="both"/>
        <w:rPr>
          <w:szCs w:val="28"/>
        </w:rPr>
      </w:pPr>
      <w:r w:rsidRPr="00026D3C">
        <w:rPr>
          <w:szCs w:val="28"/>
        </w:rPr>
        <w:t xml:space="preserve">Частью 1 статьи 29 Закона о контрактной системе организациям инвалидов, являющимся участниками закупок, предоставляются преимущества, указанные в </w:t>
      </w:r>
      <w:hyperlink r:id="rId11" w:anchor="Par2" w:history="1">
        <w:r w:rsidRPr="00026D3C">
          <w:rPr>
            <w:rStyle w:val="a7"/>
            <w:szCs w:val="28"/>
          </w:rPr>
          <w:t>части 3</w:t>
        </w:r>
      </w:hyperlink>
      <w:r w:rsidRPr="00026D3C">
        <w:rPr>
          <w:szCs w:val="28"/>
        </w:rPr>
        <w:t xml:space="preserve"> статьи 29 Закона.</w:t>
      </w:r>
      <w:bookmarkStart w:id="1" w:name="Par2"/>
      <w:bookmarkEnd w:id="1"/>
    </w:p>
    <w:p w:rsidR="00026D3C" w:rsidRPr="00026D3C" w:rsidRDefault="00026D3C" w:rsidP="00026D3C">
      <w:pPr>
        <w:autoSpaceDE w:val="0"/>
        <w:autoSpaceDN w:val="0"/>
        <w:adjustRightInd w:val="0"/>
        <w:ind w:firstLine="709"/>
        <w:jc w:val="both"/>
        <w:rPr>
          <w:szCs w:val="28"/>
        </w:rPr>
      </w:pPr>
      <w:proofErr w:type="gramStart"/>
      <w:r w:rsidRPr="00026D3C">
        <w:rPr>
          <w:szCs w:val="28"/>
        </w:rPr>
        <w:t xml:space="preserve">Согласно части 3 статьи 29 Закона о контрактной системе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2" w:history="1">
        <w:r w:rsidRPr="00026D3C">
          <w:rPr>
            <w:rStyle w:val="a7"/>
            <w:szCs w:val="28"/>
          </w:rPr>
          <w:t>порядке</w:t>
        </w:r>
      </w:hyperlink>
      <w:r w:rsidRPr="00026D3C">
        <w:rPr>
          <w:szCs w:val="28"/>
        </w:rPr>
        <w:t xml:space="preserve"> и в соответствии с утвержденными Правительством Российской Федерации </w:t>
      </w:r>
      <w:hyperlink r:id="rId13" w:history="1">
        <w:r w:rsidRPr="00026D3C">
          <w:rPr>
            <w:rStyle w:val="a7"/>
            <w:szCs w:val="28"/>
          </w:rPr>
          <w:t>перечнями</w:t>
        </w:r>
      </w:hyperlink>
      <w:r w:rsidRPr="00026D3C">
        <w:rPr>
          <w:szCs w:val="28"/>
        </w:rPr>
        <w:t xml:space="preserve"> товаров, работ, услуг</w:t>
      </w:r>
      <w:proofErr w:type="gramEnd"/>
      <w:r w:rsidRPr="00026D3C">
        <w:rPr>
          <w:szCs w:val="28"/>
        </w:rPr>
        <w:t>.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sidRPr="00026D3C">
        <w:rPr>
          <w:szCs w:val="28"/>
        </w:rPr>
        <w:t>,</w:t>
      </w:r>
      <w:proofErr w:type="gramEnd"/>
      <w:r w:rsidRPr="00026D3C">
        <w:rPr>
          <w:szCs w:val="28"/>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26D3C" w:rsidRPr="00026D3C" w:rsidRDefault="00026D3C" w:rsidP="00026D3C">
      <w:pPr>
        <w:autoSpaceDE w:val="0"/>
        <w:autoSpaceDN w:val="0"/>
        <w:adjustRightInd w:val="0"/>
        <w:ind w:firstLine="709"/>
        <w:jc w:val="both"/>
        <w:rPr>
          <w:szCs w:val="28"/>
        </w:rPr>
      </w:pPr>
      <w:r w:rsidRPr="00026D3C">
        <w:rPr>
          <w:szCs w:val="28"/>
        </w:rPr>
        <w:t xml:space="preserve">Постановлением Правительства РФ от 15.04.2014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утверждены правила предоставления преимуществ, а также перечень товаров, работ, услуг, при закупке которых предоставляются преимущества организациям инвалидов. </w:t>
      </w:r>
    </w:p>
    <w:p w:rsidR="00026D3C" w:rsidRPr="00026D3C" w:rsidRDefault="00026D3C" w:rsidP="00026D3C">
      <w:pPr>
        <w:autoSpaceDE w:val="0"/>
        <w:autoSpaceDN w:val="0"/>
        <w:adjustRightInd w:val="0"/>
        <w:ind w:firstLine="709"/>
        <w:jc w:val="both"/>
        <w:rPr>
          <w:szCs w:val="28"/>
        </w:rPr>
      </w:pPr>
      <w:r w:rsidRPr="00026D3C">
        <w:rPr>
          <w:szCs w:val="28"/>
        </w:rPr>
        <w:t xml:space="preserve">Указанный перечень включает, в том числе, код ОКПД 2 14.19.32.120 «Одежда из нетканых материалов». </w:t>
      </w:r>
    </w:p>
    <w:p w:rsidR="00026D3C" w:rsidRPr="00026D3C" w:rsidRDefault="00026D3C" w:rsidP="00026D3C">
      <w:pPr>
        <w:autoSpaceDE w:val="0"/>
        <w:autoSpaceDN w:val="0"/>
        <w:adjustRightInd w:val="0"/>
        <w:ind w:right="-64" w:firstLine="709"/>
        <w:jc w:val="both"/>
        <w:rPr>
          <w:szCs w:val="28"/>
        </w:rPr>
      </w:pPr>
      <w:r w:rsidRPr="00026D3C">
        <w:rPr>
          <w:szCs w:val="28"/>
        </w:rPr>
        <w:t xml:space="preserve">Извещение о проведении электронного аукциона № 0168200002418002244 содержало указание на код ОКПД 2 - 14.19.32.120 «Одежда из нетканых материалов». </w:t>
      </w:r>
    </w:p>
    <w:p w:rsidR="00026D3C" w:rsidRPr="00026D3C" w:rsidRDefault="00026D3C" w:rsidP="00026D3C">
      <w:pPr>
        <w:ind w:firstLine="709"/>
        <w:jc w:val="both"/>
        <w:rPr>
          <w:szCs w:val="28"/>
        </w:rPr>
      </w:pPr>
      <w:r w:rsidRPr="00026D3C">
        <w:rPr>
          <w:szCs w:val="28"/>
        </w:rPr>
        <w:lastRenderedPageBreak/>
        <w:t xml:space="preserve">Объектом закупки являлась поставка специальных хирургических одноразовых стерильных изделий из нетканых материалов для защиты пациента и медицинского персонала. </w:t>
      </w:r>
    </w:p>
    <w:p w:rsidR="00026D3C" w:rsidRPr="00026D3C" w:rsidRDefault="00026D3C" w:rsidP="00026D3C">
      <w:pPr>
        <w:ind w:firstLine="709"/>
        <w:jc w:val="both"/>
        <w:rPr>
          <w:szCs w:val="28"/>
        </w:rPr>
      </w:pPr>
      <w:r w:rsidRPr="00026D3C">
        <w:rPr>
          <w:szCs w:val="28"/>
        </w:rPr>
        <w:t xml:space="preserve">В документации содержался перечень специальных хирургических одноразовых стерильных изделий из нетканых материалов, подлежащих поставке, в количестве 20 позиций, их функциональные, технические и качественные характеристики. При этом </w:t>
      </w:r>
      <w:r w:rsidRPr="00026D3C">
        <w:rPr>
          <w:b/>
          <w:i/>
          <w:szCs w:val="28"/>
        </w:rPr>
        <w:t>по всем позициям перечня</w:t>
      </w:r>
      <w:r w:rsidRPr="00026D3C">
        <w:rPr>
          <w:szCs w:val="28"/>
        </w:rPr>
        <w:t xml:space="preserve"> содержится указание на код ОКПД 2 14.19.32.120 «Одежда из нетканых материалов», а также на материал изготовления – многослойный нетканый материал (</w:t>
      </w:r>
      <w:proofErr w:type="spellStart"/>
      <w:r w:rsidRPr="00026D3C">
        <w:rPr>
          <w:szCs w:val="28"/>
        </w:rPr>
        <w:t>спанбонд-мелтблаун-спанбонд</w:t>
      </w:r>
      <w:proofErr w:type="spellEnd"/>
      <w:r w:rsidRPr="00026D3C">
        <w:rPr>
          <w:szCs w:val="28"/>
        </w:rPr>
        <w:t xml:space="preserve">). </w:t>
      </w:r>
    </w:p>
    <w:p w:rsidR="00026D3C" w:rsidRPr="00026D3C" w:rsidRDefault="00026D3C" w:rsidP="00026D3C">
      <w:pPr>
        <w:ind w:firstLine="709"/>
        <w:jc w:val="both"/>
        <w:rPr>
          <w:szCs w:val="28"/>
        </w:rPr>
      </w:pPr>
      <w:r w:rsidRPr="00026D3C">
        <w:rPr>
          <w:szCs w:val="28"/>
        </w:rPr>
        <w:t xml:space="preserve">Вместе с тем, в нарушение части 3 статьи 29 Закона о контрактной системе извещение и документация о проведении электронного аукциона не содержат указание на предоставление преимуществ организациям инвалидов в отношении предлагаемой ими цены контракта. </w:t>
      </w:r>
    </w:p>
    <w:p w:rsidR="00026D3C" w:rsidRPr="00026D3C" w:rsidRDefault="00026D3C" w:rsidP="00026D3C">
      <w:pPr>
        <w:autoSpaceDE w:val="0"/>
        <w:autoSpaceDN w:val="0"/>
        <w:adjustRightInd w:val="0"/>
        <w:ind w:firstLine="720"/>
        <w:jc w:val="both"/>
        <w:rPr>
          <w:iCs/>
          <w:szCs w:val="28"/>
        </w:rPr>
      </w:pPr>
    </w:p>
    <w:p w:rsidR="00026D3C" w:rsidRDefault="00026D3C" w:rsidP="00026D3C">
      <w:pPr>
        <w:autoSpaceDE w:val="0"/>
        <w:autoSpaceDN w:val="0"/>
        <w:adjustRightInd w:val="0"/>
        <w:ind w:firstLine="720"/>
        <w:jc w:val="center"/>
        <w:rPr>
          <w:b/>
          <w:iCs/>
          <w:szCs w:val="28"/>
        </w:rPr>
      </w:pPr>
      <w:r w:rsidRPr="00026D3C">
        <w:rPr>
          <w:b/>
          <w:iCs/>
          <w:szCs w:val="28"/>
        </w:rPr>
        <w:t xml:space="preserve">Принятие аукционной комиссией заказчика решения о соответствии всех заявок на участие в электронном аукционе в случае, когда условия для применения </w:t>
      </w:r>
      <w:proofErr w:type="gramStart"/>
      <w:r w:rsidRPr="00026D3C">
        <w:rPr>
          <w:b/>
          <w:iCs/>
          <w:szCs w:val="28"/>
        </w:rPr>
        <w:t>ограничений, предусмотренных Постановлением № 968 действуют</w:t>
      </w:r>
      <w:proofErr w:type="gramEnd"/>
      <w:r w:rsidRPr="00026D3C">
        <w:rPr>
          <w:b/>
          <w:iCs/>
          <w:szCs w:val="28"/>
        </w:rPr>
        <w:t>, нарушает часть 6 статьи 69 Закона о контрактной системе</w:t>
      </w:r>
    </w:p>
    <w:p w:rsidR="002C1A62" w:rsidRPr="00026D3C" w:rsidRDefault="002C1A62" w:rsidP="00026D3C">
      <w:pPr>
        <w:autoSpaceDE w:val="0"/>
        <w:autoSpaceDN w:val="0"/>
        <w:adjustRightInd w:val="0"/>
        <w:ind w:firstLine="720"/>
        <w:jc w:val="center"/>
        <w:rPr>
          <w:b/>
          <w:szCs w:val="28"/>
        </w:rPr>
      </w:pPr>
    </w:p>
    <w:p w:rsidR="00026D3C" w:rsidRPr="00026D3C" w:rsidRDefault="00026D3C" w:rsidP="00026D3C">
      <w:pPr>
        <w:autoSpaceDE w:val="0"/>
        <w:autoSpaceDN w:val="0"/>
        <w:adjustRightInd w:val="0"/>
        <w:ind w:firstLine="720"/>
        <w:jc w:val="both"/>
        <w:rPr>
          <w:iCs/>
          <w:szCs w:val="28"/>
        </w:rPr>
      </w:pPr>
      <w:proofErr w:type="gramStart"/>
      <w:r w:rsidRPr="00026D3C">
        <w:rPr>
          <w:iCs/>
          <w:szCs w:val="28"/>
        </w:rPr>
        <w:t>Постановлением Правительства Российской Федерации от 26.09.2016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 968), установлен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w:t>
      </w:r>
      <w:proofErr w:type="gramEnd"/>
      <w:r w:rsidRPr="00026D3C">
        <w:rPr>
          <w:iCs/>
          <w:szCs w:val="28"/>
        </w:rPr>
        <w:t xml:space="preserve"> муниципальных нужд (далее - Перечень).</w:t>
      </w:r>
    </w:p>
    <w:p w:rsidR="00026D3C" w:rsidRPr="00026D3C" w:rsidRDefault="00026D3C" w:rsidP="00026D3C">
      <w:pPr>
        <w:autoSpaceDE w:val="0"/>
        <w:autoSpaceDN w:val="0"/>
        <w:adjustRightInd w:val="0"/>
        <w:ind w:firstLine="720"/>
        <w:jc w:val="both"/>
        <w:rPr>
          <w:szCs w:val="28"/>
        </w:rPr>
      </w:pPr>
      <w:r w:rsidRPr="00026D3C">
        <w:rPr>
          <w:iCs/>
          <w:szCs w:val="28"/>
        </w:rPr>
        <w:t>Согласно извещению и документации об аукционе, заказчиком установлены коды общероссийского классификатора продукции по отдельным видам экономической деятельности ОКПД</w:t>
      </w:r>
      <w:proofErr w:type="gramStart"/>
      <w:r w:rsidRPr="00026D3C">
        <w:rPr>
          <w:iCs/>
          <w:szCs w:val="28"/>
        </w:rPr>
        <w:t>2</w:t>
      </w:r>
      <w:proofErr w:type="gramEnd"/>
      <w:r w:rsidRPr="00026D3C">
        <w:rPr>
          <w:iCs/>
          <w:szCs w:val="28"/>
        </w:rPr>
        <w:t xml:space="preserve"> - </w:t>
      </w:r>
      <w:r w:rsidRPr="00026D3C">
        <w:rPr>
          <w:szCs w:val="28"/>
        </w:rPr>
        <w:t>27.40.15.120</w:t>
      </w:r>
      <w:r w:rsidRPr="00026D3C">
        <w:rPr>
          <w:iCs/>
          <w:szCs w:val="28"/>
        </w:rPr>
        <w:t xml:space="preserve"> «</w:t>
      </w:r>
      <w:r w:rsidRPr="00026D3C">
        <w:rPr>
          <w:szCs w:val="28"/>
        </w:rPr>
        <w:t>Лампы ультрафиолетовые</w:t>
      </w:r>
      <w:r w:rsidRPr="00026D3C">
        <w:rPr>
          <w:iCs/>
          <w:szCs w:val="28"/>
        </w:rPr>
        <w:t>». Указанный код входит в перечень, установленный Постановлением № 968.</w:t>
      </w:r>
    </w:p>
    <w:p w:rsidR="00026D3C" w:rsidRPr="00026D3C" w:rsidRDefault="00026D3C" w:rsidP="00026D3C">
      <w:pPr>
        <w:autoSpaceDE w:val="0"/>
        <w:autoSpaceDN w:val="0"/>
        <w:adjustRightInd w:val="0"/>
        <w:ind w:firstLine="720"/>
        <w:jc w:val="both"/>
        <w:rPr>
          <w:iCs/>
          <w:szCs w:val="28"/>
        </w:rPr>
      </w:pPr>
      <w:r w:rsidRPr="00026D3C">
        <w:rPr>
          <w:iCs/>
          <w:szCs w:val="28"/>
        </w:rPr>
        <w:t xml:space="preserve">Документацией </w:t>
      </w:r>
      <w:r w:rsidRPr="00026D3C">
        <w:rPr>
          <w:szCs w:val="28"/>
        </w:rPr>
        <w:t>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приказом Минэкономразвития РФ от 25.03.2014 г. № 155 и Постановлением № 968.</w:t>
      </w:r>
    </w:p>
    <w:p w:rsidR="00026D3C" w:rsidRPr="00026D3C" w:rsidRDefault="00026D3C" w:rsidP="00026D3C">
      <w:pPr>
        <w:autoSpaceDE w:val="0"/>
        <w:autoSpaceDN w:val="0"/>
        <w:adjustRightInd w:val="0"/>
        <w:ind w:firstLine="720"/>
        <w:jc w:val="both"/>
        <w:rPr>
          <w:iCs/>
          <w:szCs w:val="28"/>
        </w:rPr>
      </w:pPr>
      <w:proofErr w:type="gramStart"/>
      <w:r w:rsidRPr="00026D3C">
        <w:rPr>
          <w:iCs/>
          <w:szCs w:val="28"/>
        </w:rPr>
        <w:t xml:space="preserve">Пунктом 7 Постановления № 968 установлено, что 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w:t>
      </w:r>
      <w:r w:rsidRPr="00026D3C">
        <w:rPr>
          <w:iCs/>
          <w:szCs w:val="28"/>
        </w:rPr>
        <w:lastRenderedPageBreak/>
        <w:t>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w:t>
      </w:r>
      <w:proofErr w:type="gramEnd"/>
      <w:r w:rsidRPr="00026D3C">
        <w:rPr>
          <w:iCs/>
          <w:szCs w:val="28"/>
        </w:rPr>
        <w:t xml:space="preserve"> муниципальных нужд, должна быть представлена копия одного из следующих документов:</w:t>
      </w:r>
    </w:p>
    <w:p w:rsidR="00026D3C" w:rsidRPr="00026D3C" w:rsidRDefault="00026D3C" w:rsidP="00026D3C">
      <w:pPr>
        <w:autoSpaceDE w:val="0"/>
        <w:autoSpaceDN w:val="0"/>
        <w:adjustRightInd w:val="0"/>
        <w:ind w:firstLine="720"/>
        <w:jc w:val="both"/>
        <w:rPr>
          <w:iCs/>
          <w:szCs w:val="28"/>
        </w:rPr>
      </w:pPr>
      <w:r w:rsidRPr="00026D3C">
        <w:rPr>
          <w:iCs/>
          <w:szCs w:val="28"/>
        </w:rPr>
        <w:t>а) специальный инвестиционный контра</w:t>
      </w:r>
      <w:proofErr w:type="gramStart"/>
      <w:r w:rsidRPr="00026D3C">
        <w:rPr>
          <w:iCs/>
          <w:szCs w:val="28"/>
        </w:rPr>
        <w:t>кт в сл</w:t>
      </w:r>
      <w:proofErr w:type="gramEnd"/>
      <w:r w:rsidRPr="00026D3C">
        <w:rPr>
          <w:iCs/>
          <w:szCs w:val="28"/>
        </w:rPr>
        <w:t>учае, установленном подпунктом «а» пункта 6 Постановления № 968;</w:t>
      </w:r>
    </w:p>
    <w:p w:rsidR="00026D3C" w:rsidRPr="00026D3C" w:rsidRDefault="00026D3C" w:rsidP="00026D3C">
      <w:pPr>
        <w:autoSpaceDE w:val="0"/>
        <w:autoSpaceDN w:val="0"/>
        <w:adjustRightInd w:val="0"/>
        <w:ind w:firstLine="720"/>
        <w:jc w:val="both"/>
        <w:rPr>
          <w:iCs/>
          <w:szCs w:val="28"/>
        </w:rPr>
      </w:pPr>
      <w:r w:rsidRPr="00026D3C">
        <w:rPr>
          <w:iCs/>
          <w:szCs w:val="28"/>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 968;</w:t>
      </w:r>
    </w:p>
    <w:p w:rsidR="00026D3C" w:rsidRPr="00026D3C" w:rsidRDefault="00026D3C" w:rsidP="00026D3C">
      <w:pPr>
        <w:autoSpaceDE w:val="0"/>
        <w:autoSpaceDN w:val="0"/>
        <w:adjustRightInd w:val="0"/>
        <w:ind w:firstLine="720"/>
        <w:jc w:val="both"/>
        <w:rPr>
          <w:iCs/>
          <w:szCs w:val="28"/>
        </w:rPr>
      </w:pPr>
      <w:r w:rsidRPr="00026D3C">
        <w:rPr>
          <w:iCs/>
          <w:szCs w:val="28"/>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подпунктом «в» пункта 6 Постановления № 968;</w:t>
      </w:r>
    </w:p>
    <w:p w:rsidR="00026D3C" w:rsidRPr="00026D3C" w:rsidRDefault="00026D3C" w:rsidP="00026D3C">
      <w:pPr>
        <w:autoSpaceDE w:val="0"/>
        <w:autoSpaceDN w:val="0"/>
        <w:adjustRightInd w:val="0"/>
        <w:ind w:firstLine="720"/>
        <w:jc w:val="both"/>
        <w:rPr>
          <w:iCs/>
          <w:szCs w:val="28"/>
        </w:rPr>
      </w:pPr>
      <w:r w:rsidRPr="00026D3C">
        <w:rPr>
          <w:iCs/>
          <w:szCs w:val="28"/>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 968.</w:t>
      </w:r>
    </w:p>
    <w:p w:rsidR="00026D3C" w:rsidRPr="00026D3C" w:rsidRDefault="00026D3C" w:rsidP="00026D3C">
      <w:pPr>
        <w:autoSpaceDE w:val="0"/>
        <w:autoSpaceDN w:val="0"/>
        <w:adjustRightInd w:val="0"/>
        <w:ind w:firstLine="720"/>
        <w:jc w:val="both"/>
        <w:rPr>
          <w:iCs/>
          <w:szCs w:val="28"/>
        </w:rPr>
      </w:pPr>
      <w:r w:rsidRPr="00026D3C">
        <w:rPr>
          <w:iCs/>
          <w:szCs w:val="28"/>
        </w:rPr>
        <w:t>Аналогичные положения были предусмотрены документацией.</w:t>
      </w:r>
    </w:p>
    <w:p w:rsidR="00026D3C" w:rsidRPr="00026D3C" w:rsidRDefault="00026D3C" w:rsidP="00026D3C">
      <w:pPr>
        <w:autoSpaceDE w:val="0"/>
        <w:autoSpaceDN w:val="0"/>
        <w:adjustRightInd w:val="0"/>
        <w:ind w:firstLine="720"/>
        <w:jc w:val="both"/>
        <w:rPr>
          <w:iCs/>
          <w:szCs w:val="28"/>
        </w:rPr>
      </w:pPr>
      <w:r w:rsidRPr="00026D3C">
        <w:rPr>
          <w:iCs/>
          <w:szCs w:val="28"/>
        </w:rPr>
        <w:t>В соответствии с частью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026D3C" w:rsidRPr="00026D3C" w:rsidRDefault="00026D3C" w:rsidP="00026D3C">
      <w:pPr>
        <w:autoSpaceDE w:val="0"/>
        <w:autoSpaceDN w:val="0"/>
        <w:adjustRightInd w:val="0"/>
        <w:ind w:firstLine="720"/>
        <w:jc w:val="both"/>
        <w:rPr>
          <w:iCs/>
          <w:szCs w:val="28"/>
        </w:rPr>
      </w:pPr>
      <w:proofErr w:type="gramStart"/>
      <w:r w:rsidRPr="00026D3C">
        <w:rPr>
          <w:iCs/>
          <w:szCs w:val="28"/>
        </w:rPr>
        <w:t>1) непредставления документов и информации, которые предусмотрены пунктами 1, 3 - 5, 7 и 8 части 2 статьи 62, частями 3 и 5 статьи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026D3C">
        <w:rPr>
          <w:iCs/>
          <w:szCs w:val="28"/>
        </w:rPr>
        <w:t xml:space="preserve"> </w:t>
      </w:r>
      <w:proofErr w:type="gramStart"/>
      <w:r w:rsidRPr="00026D3C">
        <w:rPr>
          <w:iCs/>
          <w:szCs w:val="28"/>
        </w:rPr>
        <w:t>таком</w:t>
      </w:r>
      <w:proofErr w:type="gramEnd"/>
      <w:r w:rsidRPr="00026D3C">
        <w:rPr>
          <w:iCs/>
          <w:szCs w:val="28"/>
        </w:rPr>
        <w:t xml:space="preserve"> аукционе;</w:t>
      </w:r>
    </w:p>
    <w:p w:rsidR="00026D3C" w:rsidRPr="00026D3C" w:rsidRDefault="00026D3C" w:rsidP="00026D3C">
      <w:pPr>
        <w:autoSpaceDE w:val="0"/>
        <w:autoSpaceDN w:val="0"/>
        <w:adjustRightInd w:val="0"/>
        <w:ind w:firstLine="720"/>
        <w:jc w:val="both"/>
        <w:rPr>
          <w:iCs/>
          <w:szCs w:val="28"/>
        </w:rPr>
      </w:pPr>
      <w:r w:rsidRPr="00026D3C">
        <w:rPr>
          <w:iCs/>
          <w:szCs w:val="28"/>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Закона о контрактной системе.</w:t>
      </w:r>
    </w:p>
    <w:p w:rsidR="00026D3C" w:rsidRPr="00026D3C" w:rsidRDefault="00026D3C" w:rsidP="00026D3C">
      <w:pPr>
        <w:autoSpaceDE w:val="0"/>
        <w:autoSpaceDN w:val="0"/>
        <w:adjustRightInd w:val="0"/>
        <w:ind w:firstLine="720"/>
        <w:jc w:val="both"/>
        <w:rPr>
          <w:iCs/>
          <w:szCs w:val="28"/>
        </w:rPr>
      </w:pPr>
      <w:proofErr w:type="gramStart"/>
      <w:r w:rsidRPr="00026D3C">
        <w:rPr>
          <w:iCs/>
          <w:szCs w:val="28"/>
        </w:rPr>
        <w:t>Пунктом 2 Постановления № 968 установлено, что для целей осуществления закупок отдельных видов радиоэлектронной продукции, включенных в перечень, заказчик отклоняет все заявки (окончательные предложения),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w:t>
      </w:r>
      <w:proofErr w:type="gramEnd"/>
      <w:r w:rsidRPr="00026D3C">
        <w:rPr>
          <w:iCs/>
          <w:szCs w:val="28"/>
        </w:rPr>
        <w:t xml:space="preserve"> о закупке заявок (окончательных предложений), которые одновременно:</w:t>
      </w:r>
    </w:p>
    <w:p w:rsidR="00026D3C" w:rsidRPr="00026D3C" w:rsidRDefault="00026D3C" w:rsidP="00026D3C">
      <w:pPr>
        <w:autoSpaceDE w:val="0"/>
        <w:autoSpaceDN w:val="0"/>
        <w:adjustRightInd w:val="0"/>
        <w:ind w:firstLine="720"/>
        <w:jc w:val="both"/>
        <w:rPr>
          <w:iCs/>
          <w:szCs w:val="28"/>
        </w:rPr>
      </w:pPr>
      <w:r w:rsidRPr="00026D3C">
        <w:rPr>
          <w:iCs/>
          <w:szCs w:val="28"/>
        </w:rPr>
        <w:lastRenderedPageBreak/>
        <w:t>- содержат предложения о поставке отдельных видов радиоэлектронной продукции, включенных в перечень и производимых на территории Российской Федерации;</w:t>
      </w:r>
    </w:p>
    <w:p w:rsidR="00026D3C" w:rsidRPr="00026D3C" w:rsidRDefault="00026D3C" w:rsidP="00026D3C">
      <w:pPr>
        <w:autoSpaceDE w:val="0"/>
        <w:autoSpaceDN w:val="0"/>
        <w:adjustRightInd w:val="0"/>
        <w:ind w:firstLine="720"/>
        <w:jc w:val="both"/>
        <w:rPr>
          <w:iCs/>
          <w:szCs w:val="28"/>
        </w:rPr>
      </w:pPr>
      <w:r w:rsidRPr="00026D3C">
        <w:rPr>
          <w:iCs/>
          <w:szCs w:val="28"/>
        </w:rPr>
        <w:t>- не содержат предложений о поставке одного и того же вида радиоэлектронной продукции одного производителя.</w:t>
      </w:r>
    </w:p>
    <w:p w:rsidR="00026D3C" w:rsidRPr="00026D3C" w:rsidRDefault="00026D3C" w:rsidP="00026D3C">
      <w:pPr>
        <w:autoSpaceDE w:val="0"/>
        <w:autoSpaceDN w:val="0"/>
        <w:adjustRightInd w:val="0"/>
        <w:ind w:firstLine="720"/>
        <w:jc w:val="both"/>
        <w:rPr>
          <w:iCs/>
          <w:szCs w:val="28"/>
        </w:rPr>
      </w:pPr>
      <w:proofErr w:type="gramStart"/>
      <w:r w:rsidRPr="00026D3C">
        <w:rPr>
          <w:iCs/>
          <w:szCs w:val="28"/>
        </w:rPr>
        <w:t>Ограничение, установленное Постановлением № 968 применяется</w:t>
      </w:r>
      <w:proofErr w:type="gramEnd"/>
      <w:r w:rsidRPr="00026D3C">
        <w:rPr>
          <w:iCs/>
          <w:szCs w:val="28"/>
        </w:rPr>
        <w:t xml:space="preserve"> только при наличии всех условий, установленных пунктом 2 Постановления № 968 в совокупности. При этом должно быть более двух удовлетворяющих требованиям извещения об осуществлении закупки и (или) документации о закупке заявок, которые не содержат предложений о поставке одного и того же вида радиоэлектронной продукции одного производителя, страной происхождения которых является Российская Федерация.</w:t>
      </w:r>
    </w:p>
    <w:p w:rsidR="00026D3C" w:rsidRPr="00026D3C" w:rsidRDefault="00026D3C" w:rsidP="00026D3C">
      <w:pPr>
        <w:autoSpaceDE w:val="0"/>
        <w:autoSpaceDN w:val="0"/>
        <w:adjustRightInd w:val="0"/>
        <w:ind w:firstLine="720"/>
        <w:jc w:val="both"/>
        <w:rPr>
          <w:iCs/>
          <w:szCs w:val="28"/>
        </w:rPr>
      </w:pPr>
      <w:r w:rsidRPr="00026D3C">
        <w:rPr>
          <w:iCs/>
          <w:szCs w:val="28"/>
        </w:rPr>
        <w:t>При этом</w:t>
      </w:r>
      <w:proofErr w:type="gramStart"/>
      <w:r w:rsidRPr="00026D3C">
        <w:rPr>
          <w:iCs/>
          <w:szCs w:val="28"/>
        </w:rPr>
        <w:t>,</w:t>
      </w:r>
      <w:proofErr w:type="gramEnd"/>
      <w:r w:rsidRPr="00026D3C">
        <w:rPr>
          <w:iCs/>
          <w:szCs w:val="28"/>
        </w:rPr>
        <w:t xml:space="preserve"> заявки (окончательные предложения) участников закупки, которые не соответствуют требованиям, установленным Постановлением № 968 отклоняются аукционной комиссией на основании части 6 статьи 69 Закона о контрактной системе.   </w:t>
      </w:r>
    </w:p>
    <w:p w:rsidR="00026D3C" w:rsidRPr="00026D3C" w:rsidRDefault="00026D3C" w:rsidP="00026D3C">
      <w:pPr>
        <w:autoSpaceDE w:val="0"/>
        <w:autoSpaceDN w:val="0"/>
        <w:adjustRightInd w:val="0"/>
        <w:ind w:firstLine="720"/>
        <w:jc w:val="both"/>
        <w:rPr>
          <w:szCs w:val="28"/>
        </w:rPr>
      </w:pPr>
      <w:r w:rsidRPr="00026D3C">
        <w:rPr>
          <w:szCs w:val="28"/>
        </w:rPr>
        <w:t>Согласно протоколу подведения итогов электронного аукциона от 14.06.2018 г. заявки всех участников были признаны соответствующими требованиям документации и законодательства о контрактной системе.</w:t>
      </w:r>
    </w:p>
    <w:p w:rsidR="00026D3C" w:rsidRPr="00026D3C" w:rsidRDefault="00026D3C" w:rsidP="00026D3C">
      <w:pPr>
        <w:autoSpaceDE w:val="0"/>
        <w:autoSpaceDN w:val="0"/>
        <w:adjustRightInd w:val="0"/>
        <w:ind w:firstLine="720"/>
        <w:jc w:val="both"/>
        <w:rPr>
          <w:iCs/>
          <w:szCs w:val="28"/>
        </w:rPr>
      </w:pPr>
      <w:proofErr w:type="gramStart"/>
      <w:r w:rsidRPr="00026D3C">
        <w:rPr>
          <w:iCs/>
          <w:szCs w:val="28"/>
        </w:rPr>
        <w:t>Вместе с тем, в ходе анализа заявок на участие в указанном электронном аукционе Комиссией Ульяновского УФАС России было установлено, что из 10 вторых частей заявок заявки только 5 участников закупки полностью соответствовали положениям пункта 2 Постановления № 968, а именно указанные заявки содержали предложения о поставке продукции, включенных в перечень и производимых на территории Российской Федерации, а также содержали предложения о</w:t>
      </w:r>
      <w:proofErr w:type="gramEnd"/>
      <w:r w:rsidRPr="00026D3C">
        <w:rPr>
          <w:iCs/>
          <w:szCs w:val="28"/>
        </w:rPr>
        <w:t xml:space="preserve"> поставке товара двух производителей в связи с чем, ограничение, установленное Постановлением № 968, в указанном случае должно было быть применено.</w:t>
      </w:r>
    </w:p>
    <w:p w:rsidR="00026D3C" w:rsidRPr="00026D3C" w:rsidRDefault="00026D3C" w:rsidP="00026D3C">
      <w:pPr>
        <w:autoSpaceDE w:val="0"/>
        <w:autoSpaceDN w:val="0"/>
        <w:adjustRightInd w:val="0"/>
        <w:ind w:firstLine="720"/>
        <w:jc w:val="both"/>
        <w:rPr>
          <w:iCs/>
          <w:szCs w:val="28"/>
        </w:rPr>
      </w:pPr>
      <w:r w:rsidRPr="00026D3C">
        <w:rPr>
          <w:iCs/>
          <w:szCs w:val="28"/>
        </w:rPr>
        <w:t xml:space="preserve">Кроме того, в качестве </w:t>
      </w:r>
      <w:proofErr w:type="gramStart"/>
      <w:r w:rsidRPr="00026D3C">
        <w:rPr>
          <w:iCs/>
          <w:szCs w:val="28"/>
        </w:rPr>
        <w:t>документов, подтверждающих страну происхождения радиоэлектронной продукции в составе указанных заявок были</w:t>
      </w:r>
      <w:proofErr w:type="gramEnd"/>
      <w:r w:rsidRPr="00026D3C">
        <w:rPr>
          <w:iCs/>
          <w:szCs w:val="28"/>
        </w:rPr>
        <w:t xml:space="preserve"> представлены сертификаты о происхождении товара (форма СТ-1) в соответствии с установленным в Постановлении перечнем документов.</w:t>
      </w:r>
    </w:p>
    <w:p w:rsidR="00026D3C" w:rsidRPr="00026D3C" w:rsidRDefault="00026D3C" w:rsidP="00026D3C">
      <w:pPr>
        <w:autoSpaceDE w:val="0"/>
        <w:autoSpaceDN w:val="0"/>
        <w:adjustRightInd w:val="0"/>
        <w:ind w:firstLine="720"/>
        <w:jc w:val="both"/>
        <w:rPr>
          <w:iCs/>
          <w:szCs w:val="28"/>
        </w:rPr>
      </w:pPr>
      <w:proofErr w:type="gramStart"/>
      <w:r w:rsidRPr="00026D3C">
        <w:rPr>
          <w:iCs/>
          <w:szCs w:val="28"/>
        </w:rPr>
        <w:t>При этом, иные заявки участников закупки с защищенными номера заявок, содержащие предложения о поставке радиоэлектронной продукции, не могли быть признаны соответствующими требованиям аукционной документации и законодательства о контрактной системе, поскольку не содержали документа, подтверждающего страну происхождения радиоэлектронной продукции в соответствии с пунктом 7  Постановления № 968.</w:t>
      </w:r>
      <w:proofErr w:type="gramEnd"/>
    </w:p>
    <w:p w:rsidR="00026D3C" w:rsidRPr="00026D3C" w:rsidRDefault="00026D3C" w:rsidP="00026D3C">
      <w:pPr>
        <w:autoSpaceDE w:val="0"/>
        <w:autoSpaceDN w:val="0"/>
        <w:adjustRightInd w:val="0"/>
        <w:ind w:firstLine="720"/>
        <w:jc w:val="both"/>
        <w:rPr>
          <w:iCs/>
          <w:szCs w:val="28"/>
        </w:rPr>
      </w:pPr>
      <w:r w:rsidRPr="00026D3C">
        <w:rPr>
          <w:iCs/>
          <w:szCs w:val="28"/>
        </w:rPr>
        <w:t>В качестве документов, подтверждающих страну происхождения радиоэлектронной продукции, в составе указанных заявок были представлены сертификаты Таможенного союза, которые в соответствии с Постановлением № 968, не подпадают под установленный перечень документов возможных для представления в составе заявки.</w:t>
      </w:r>
    </w:p>
    <w:p w:rsidR="00026D3C" w:rsidRPr="00026D3C" w:rsidRDefault="00026D3C" w:rsidP="00026D3C">
      <w:pPr>
        <w:autoSpaceDE w:val="0"/>
        <w:autoSpaceDN w:val="0"/>
        <w:adjustRightInd w:val="0"/>
        <w:ind w:firstLine="720"/>
        <w:jc w:val="both"/>
        <w:rPr>
          <w:iCs/>
          <w:szCs w:val="28"/>
        </w:rPr>
      </w:pPr>
      <w:r w:rsidRPr="00026D3C">
        <w:rPr>
          <w:iCs/>
          <w:szCs w:val="28"/>
        </w:rPr>
        <w:lastRenderedPageBreak/>
        <w:t>Таким образом, учитывая действие Постановления № 968, указанные заявки участников закупки не могли быть признаны соответствующими требованиям аукционной документации и подлежали отклонению аукционной комиссией.</w:t>
      </w:r>
    </w:p>
    <w:p w:rsidR="00026D3C" w:rsidRPr="00026D3C" w:rsidRDefault="00026D3C" w:rsidP="00026D3C">
      <w:pPr>
        <w:autoSpaceDE w:val="0"/>
        <w:autoSpaceDN w:val="0"/>
        <w:adjustRightInd w:val="0"/>
        <w:ind w:firstLine="720"/>
        <w:jc w:val="both"/>
        <w:rPr>
          <w:iCs/>
          <w:szCs w:val="28"/>
        </w:rPr>
      </w:pPr>
      <w:r w:rsidRPr="00026D3C">
        <w:rPr>
          <w:iCs/>
          <w:szCs w:val="28"/>
        </w:rPr>
        <w:t xml:space="preserve">Учитывая изложенное, принятие аукционной комиссией заказчика решения о соответствии всех заявок на участие в электронном аукционе в случае, когда условия для применения </w:t>
      </w:r>
      <w:proofErr w:type="gramStart"/>
      <w:r w:rsidRPr="00026D3C">
        <w:rPr>
          <w:iCs/>
          <w:szCs w:val="28"/>
        </w:rPr>
        <w:t>ограничений, предусмотренных Постановлением № 968 действуют</w:t>
      </w:r>
      <w:proofErr w:type="gramEnd"/>
      <w:r w:rsidRPr="00026D3C">
        <w:rPr>
          <w:iCs/>
          <w:szCs w:val="28"/>
        </w:rPr>
        <w:t xml:space="preserve">, нарушает часть 6 статьи 69 Закона о контрактной системе, что содержит признаки административного правонарушения, предусмотренного частью 2 статьи 7.30 </w:t>
      </w:r>
      <w:proofErr w:type="spellStart"/>
      <w:r w:rsidRPr="00026D3C">
        <w:rPr>
          <w:iCs/>
          <w:szCs w:val="28"/>
        </w:rPr>
        <w:t>КоАП</w:t>
      </w:r>
      <w:proofErr w:type="spellEnd"/>
      <w:r w:rsidRPr="00026D3C">
        <w:rPr>
          <w:iCs/>
          <w:szCs w:val="28"/>
        </w:rPr>
        <w:t xml:space="preserve"> РФ. </w:t>
      </w:r>
    </w:p>
    <w:p w:rsidR="0054171D" w:rsidRPr="0054171D" w:rsidRDefault="0054171D" w:rsidP="00A12452">
      <w:pPr>
        <w:spacing w:line="276" w:lineRule="auto"/>
        <w:jc w:val="both"/>
        <w:rPr>
          <w:b/>
          <w:szCs w:val="24"/>
          <w:u w:val="single"/>
        </w:rPr>
      </w:pPr>
      <w:r w:rsidRPr="000D5818">
        <w:rPr>
          <w:b/>
          <w:szCs w:val="24"/>
        </w:rPr>
        <w:br w:type="page"/>
      </w:r>
      <w:r w:rsidRPr="0054171D">
        <w:rPr>
          <w:b/>
          <w:szCs w:val="24"/>
        </w:rPr>
        <w:lastRenderedPageBreak/>
        <w:t xml:space="preserve">Раздел 3. </w:t>
      </w:r>
      <w:proofErr w:type="gramStart"/>
      <w:r w:rsidRPr="0054171D">
        <w:rPr>
          <w:b/>
          <w:szCs w:val="24"/>
          <w:u w:val="single"/>
        </w:rPr>
        <w:t>Контроль за</w:t>
      </w:r>
      <w:proofErr w:type="gramEnd"/>
      <w:r w:rsidRPr="0054171D">
        <w:rPr>
          <w:b/>
          <w:szCs w:val="24"/>
          <w:u w:val="single"/>
        </w:rPr>
        <w:t xml:space="preserve"> рекламным законодательством и недобросовестной конкуренцией</w:t>
      </w:r>
    </w:p>
    <w:p w:rsidR="0054171D" w:rsidRPr="0054171D" w:rsidRDefault="0054171D" w:rsidP="00A12452">
      <w:pPr>
        <w:spacing w:line="276" w:lineRule="auto"/>
        <w:ind w:firstLine="851"/>
        <w:jc w:val="both"/>
        <w:rPr>
          <w:b/>
          <w:sz w:val="24"/>
          <w:szCs w:val="24"/>
          <w:u w:val="single"/>
        </w:rPr>
      </w:pPr>
    </w:p>
    <w:p w:rsidR="00514633" w:rsidRPr="00C505FB" w:rsidRDefault="00514633" w:rsidP="00514633">
      <w:pPr>
        <w:jc w:val="center"/>
        <w:rPr>
          <w:b/>
          <w:szCs w:val="26"/>
          <w:u w:val="single"/>
        </w:rPr>
      </w:pPr>
      <w:r w:rsidRPr="00C505FB">
        <w:rPr>
          <w:b/>
          <w:szCs w:val="26"/>
          <w:u w:val="single"/>
        </w:rPr>
        <w:t>Пресечение недобросовестной конкуренции</w:t>
      </w:r>
    </w:p>
    <w:p w:rsidR="00514633" w:rsidRPr="00514633" w:rsidRDefault="00514633" w:rsidP="00514633">
      <w:pPr>
        <w:widowControl w:val="0"/>
        <w:shd w:val="clear" w:color="auto" w:fill="FFFFFF"/>
        <w:spacing w:before="240"/>
        <w:ind w:firstLine="709"/>
        <w:jc w:val="both"/>
        <w:rPr>
          <w:szCs w:val="28"/>
        </w:rPr>
      </w:pPr>
      <w:proofErr w:type="gramStart"/>
      <w:r w:rsidRPr="00514633">
        <w:rPr>
          <w:szCs w:val="28"/>
        </w:rPr>
        <w:t xml:space="preserve">В 1-ом полугодии 2018 года Ульяновским УФАС России принято </w:t>
      </w:r>
      <w:r w:rsidRPr="00514633">
        <w:rPr>
          <w:b/>
          <w:szCs w:val="28"/>
        </w:rPr>
        <w:t>5</w:t>
      </w:r>
      <w:r w:rsidRPr="00514633">
        <w:rPr>
          <w:szCs w:val="28"/>
        </w:rPr>
        <w:t xml:space="preserve"> решений по делам, возбужденным по признакам недобросовестной конкуренции (для сведения: в 1-ом полугодии 2017 года рассмотрено </w:t>
      </w:r>
      <w:r w:rsidRPr="00514633">
        <w:rPr>
          <w:b/>
          <w:szCs w:val="28"/>
        </w:rPr>
        <w:t>4</w:t>
      </w:r>
      <w:r w:rsidRPr="00514633">
        <w:rPr>
          <w:szCs w:val="28"/>
        </w:rPr>
        <w:t xml:space="preserve"> дела по недобросовестной конкуренции).</w:t>
      </w:r>
      <w:proofErr w:type="gramEnd"/>
      <w:r w:rsidRPr="00514633">
        <w:rPr>
          <w:szCs w:val="28"/>
        </w:rPr>
        <w:t xml:space="preserve">  По ст. 14.8 Федерального закона от 26.07.2006 № 135-ФЗ «О защите конкуренции» принято </w:t>
      </w:r>
      <w:r w:rsidRPr="00514633">
        <w:rPr>
          <w:b/>
          <w:szCs w:val="28"/>
        </w:rPr>
        <w:t>4</w:t>
      </w:r>
      <w:r w:rsidRPr="00514633">
        <w:rPr>
          <w:szCs w:val="28"/>
        </w:rPr>
        <w:t xml:space="preserve"> решения, по ст. 14.6 - </w:t>
      </w:r>
      <w:r w:rsidRPr="00514633">
        <w:rPr>
          <w:b/>
          <w:szCs w:val="28"/>
        </w:rPr>
        <w:t>1</w:t>
      </w:r>
      <w:r w:rsidRPr="00514633">
        <w:rPr>
          <w:szCs w:val="28"/>
        </w:rPr>
        <w:t xml:space="preserve"> решение.</w:t>
      </w:r>
    </w:p>
    <w:p w:rsidR="00514633" w:rsidRPr="00514633" w:rsidRDefault="00514633" w:rsidP="00514633">
      <w:pPr>
        <w:widowControl w:val="0"/>
        <w:shd w:val="clear" w:color="auto" w:fill="FFFFFF"/>
        <w:spacing w:before="120"/>
        <w:ind w:firstLine="709"/>
        <w:jc w:val="both"/>
        <w:rPr>
          <w:szCs w:val="28"/>
          <w:lang w:bidi="ru-RU"/>
        </w:rPr>
      </w:pPr>
      <w:proofErr w:type="gramStart"/>
      <w:r w:rsidRPr="00514633">
        <w:rPr>
          <w:szCs w:val="28"/>
          <w:lang w:bidi="ru-RU"/>
        </w:rPr>
        <w:t xml:space="preserve">В соответствии с п. 9 ст. 4 Федерального закона «О защите конкуренции» </w:t>
      </w:r>
      <w:r w:rsidRPr="00514633">
        <w:rPr>
          <w:szCs w:val="28"/>
          <w:u w:val="single"/>
          <w:lang w:bidi="ru-RU"/>
        </w:rPr>
        <w:t>недо</w:t>
      </w:r>
      <w:r w:rsidRPr="00514633">
        <w:rPr>
          <w:szCs w:val="28"/>
          <w:u w:val="single"/>
          <w:lang w:bidi="ru-RU"/>
        </w:rPr>
        <w:t>б</w:t>
      </w:r>
      <w:r w:rsidRPr="00514633">
        <w:rPr>
          <w:szCs w:val="28"/>
          <w:u w:val="single"/>
          <w:lang w:bidi="ru-RU"/>
        </w:rPr>
        <w:t>росовестная конкуренция</w:t>
      </w:r>
      <w:r w:rsidRPr="00514633">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w:t>
      </w:r>
      <w:r w:rsidRPr="00514633">
        <w:rPr>
          <w:szCs w:val="28"/>
          <w:lang w:bidi="ru-RU"/>
        </w:rPr>
        <w:t>ь</w:t>
      </w:r>
      <w:r w:rsidRPr="00514633">
        <w:rPr>
          <w:szCs w:val="28"/>
          <w:lang w:bidi="ru-RU"/>
        </w:rPr>
        <w:t>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w:t>
      </w:r>
      <w:r w:rsidRPr="00514633">
        <w:rPr>
          <w:szCs w:val="28"/>
          <w:lang w:bidi="ru-RU"/>
        </w:rPr>
        <w:t>н</w:t>
      </w:r>
      <w:r w:rsidRPr="00514633">
        <w:rPr>
          <w:szCs w:val="28"/>
          <w:lang w:bidi="ru-RU"/>
        </w:rPr>
        <w:t>там либо нанесли или могут нанести вред их деловой репутации.</w:t>
      </w:r>
      <w:proofErr w:type="gramEnd"/>
    </w:p>
    <w:p w:rsidR="00514633" w:rsidRPr="00514633" w:rsidRDefault="00514633" w:rsidP="00514633">
      <w:pPr>
        <w:widowControl w:val="0"/>
        <w:shd w:val="clear" w:color="auto" w:fill="FFFFFF"/>
        <w:spacing w:before="120"/>
        <w:ind w:firstLine="709"/>
        <w:jc w:val="both"/>
        <w:rPr>
          <w:szCs w:val="28"/>
          <w:lang w:bidi="ru-RU"/>
        </w:rPr>
      </w:pPr>
      <w:r w:rsidRPr="00514633">
        <w:rPr>
          <w:szCs w:val="28"/>
          <w:lang w:bidi="ru-RU"/>
        </w:rPr>
        <w:t>Таким образом, признаками недобросовестной конкуренции являются:</w:t>
      </w:r>
    </w:p>
    <w:p w:rsidR="00514633" w:rsidRPr="00514633" w:rsidRDefault="00514633" w:rsidP="00514633">
      <w:pPr>
        <w:widowControl w:val="0"/>
        <w:shd w:val="clear" w:color="auto" w:fill="FFFFFF"/>
        <w:ind w:firstLine="709"/>
        <w:jc w:val="both"/>
        <w:rPr>
          <w:szCs w:val="28"/>
          <w:lang w:bidi="ru-RU"/>
        </w:rPr>
      </w:pPr>
      <w:r w:rsidRPr="00514633">
        <w:rPr>
          <w:szCs w:val="28"/>
          <w:lang w:bidi="ru-RU"/>
        </w:rPr>
        <w:t>1) действия хозяйствующих субъектов (группы лиц);</w:t>
      </w:r>
    </w:p>
    <w:p w:rsidR="00514633" w:rsidRPr="00514633" w:rsidRDefault="00514633" w:rsidP="00514633">
      <w:pPr>
        <w:widowControl w:val="0"/>
        <w:shd w:val="clear" w:color="auto" w:fill="FFFFFF"/>
        <w:ind w:firstLine="709"/>
        <w:jc w:val="both"/>
        <w:rPr>
          <w:szCs w:val="28"/>
          <w:lang w:bidi="ru-RU"/>
        </w:rPr>
      </w:pPr>
      <w:r w:rsidRPr="00514633">
        <w:rPr>
          <w:szCs w:val="28"/>
          <w:lang w:bidi="ru-RU"/>
        </w:rPr>
        <w:t>2) действия направлены на получение преимуще</w:t>
      </w:r>
      <w:proofErr w:type="gramStart"/>
      <w:r w:rsidRPr="00514633">
        <w:rPr>
          <w:szCs w:val="28"/>
          <w:lang w:bidi="ru-RU"/>
        </w:rPr>
        <w:t>ств пр</w:t>
      </w:r>
      <w:proofErr w:type="gramEnd"/>
      <w:r w:rsidRPr="00514633">
        <w:rPr>
          <w:szCs w:val="28"/>
          <w:lang w:bidi="ru-RU"/>
        </w:rPr>
        <w:t>и осуществлении предпр</w:t>
      </w:r>
      <w:r w:rsidRPr="00514633">
        <w:rPr>
          <w:szCs w:val="28"/>
          <w:lang w:bidi="ru-RU"/>
        </w:rPr>
        <w:t>и</w:t>
      </w:r>
      <w:r w:rsidRPr="00514633">
        <w:rPr>
          <w:szCs w:val="28"/>
          <w:lang w:bidi="ru-RU"/>
        </w:rPr>
        <w:t>нимательской деятельности;</w:t>
      </w:r>
    </w:p>
    <w:p w:rsidR="00514633" w:rsidRPr="00514633" w:rsidRDefault="00514633" w:rsidP="00514633">
      <w:pPr>
        <w:widowControl w:val="0"/>
        <w:shd w:val="clear" w:color="auto" w:fill="FFFFFF"/>
        <w:ind w:firstLine="709"/>
        <w:jc w:val="both"/>
        <w:rPr>
          <w:szCs w:val="28"/>
          <w:lang w:bidi="ru-RU"/>
        </w:rPr>
      </w:pPr>
      <w:r w:rsidRPr="00514633">
        <w:rPr>
          <w:szCs w:val="28"/>
          <w:lang w:bidi="ru-RU"/>
        </w:rPr>
        <w:t>3) действия противоречат законодательству Российской Федерации, обычаям д</w:t>
      </w:r>
      <w:r w:rsidRPr="00514633">
        <w:rPr>
          <w:szCs w:val="28"/>
          <w:lang w:bidi="ru-RU"/>
        </w:rPr>
        <w:t>е</w:t>
      </w:r>
      <w:r w:rsidRPr="00514633">
        <w:rPr>
          <w:szCs w:val="28"/>
          <w:lang w:bidi="ru-RU"/>
        </w:rPr>
        <w:t>лового оборота, требованиям добропорядочности, разумности и справедливости;</w:t>
      </w:r>
    </w:p>
    <w:p w:rsidR="00514633" w:rsidRPr="00514633" w:rsidRDefault="00514633" w:rsidP="00514633">
      <w:pPr>
        <w:widowControl w:val="0"/>
        <w:shd w:val="clear" w:color="auto" w:fill="FFFFFF"/>
        <w:ind w:firstLine="709"/>
        <w:jc w:val="both"/>
        <w:rPr>
          <w:szCs w:val="28"/>
        </w:rPr>
      </w:pPr>
      <w:r w:rsidRPr="00514633">
        <w:rPr>
          <w:szCs w:val="28"/>
          <w:lang w:bidi="ru-RU"/>
        </w:rPr>
        <w:t xml:space="preserve">4) действия </w:t>
      </w:r>
      <w:r w:rsidRPr="00514633">
        <w:rPr>
          <w:i/>
          <w:szCs w:val="28"/>
          <w:lang w:bidi="ru-RU"/>
        </w:rPr>
        <w:t>причинили</w:t>
      </w:r>
      <w:r w:rsidRPr="00514633">
        <w:rPr>
          <w:szCs w:val="28"/>
          <w:lang w:bidi="ru-RU"/>
        </w:rPr>
        <w:t xml:space="preserve"> или </w:t>
      </w:r>
      <w:r w:rsidRPr="00514633">
        <w:rPr>
          <w:i/>
          <w:szCs w:val="28"/>
          <w:lang w:bidi="ru-RU"/>
        </w:rPr>
        <w:t>могут причинить</w:t>
      </w:r>
      <w:r w:rsidRPr="00514633">
        <w:rPr>
          <w:szCs w:val="28"/>
          <w:lang w:bidi="ru-RU"/>
        </w:rPr>
        <w:t xml:space="preserve"> убытки другим хозяйствующим субъектам - конкурентам либо </w:t>
      </w:r>
      <w:r w:rsidRPr="00514633">
        <w:rPr>
          <w:i/>
          <w:szCs w:val="28"/>
          <w:lang w:bidi="ru-RU"/>
        </w:rPr>
        <w:t>нанесли</w:t>
      </w:r>
      <w:r w:rsidRPr="00514633">
        <w:rPr>
          <w:szCs w:val="28"/>
          <w:lang w:bidi="ru-RU"/>
        </w:rPr>
        <w:t xml:space="preserve"> или </w:t>
      </w:r>
      <w:r w:rsidRPr="00514633">
        <w:rPr>
          <w:i/>
          <w:szCs w:val="28"/>
          <w:lang w:bidi="ru-RU"/>
        </w:rPr>
        <w:t>могут нанести</w:t>
      </w:r>
      <w:r w:rsidRPr="00514633">
        <w:rPr>
          <w:szCs w:val="28"/>
          <w:lang w:bidi="ru-RU"/>
        </w:rPr>
        <w:t xml:space="preserve"> вред их деловой репутации.</w:t>
      </w:r>
    </w:p>
    <w:p w:rsidR="00514633" w:rsidRPr="00514633" w:rsidRDefault="00514633" w:rsidP="00514633">
      <w:pPr>
        <w:spacing w:before="240"/>
        <w:ind w:firstLine="709"/>
        <w:jc w:val="both"/>
        <w:rPr>
          <w:szCs w:val="28"/>
        </w:rPr>
      </w:pPr>
      <w:r w:rsidRPr="00514633">
        <w:rPr>
          <w:szCs w:val="28"/>
        </w:rPr>
        <w:t>Дела по фактам осуществления недобросовестной конкуренции, рассмотренные Ульяновским УФАС России в 1-ом полугодии 2018 года (4 дела из 5), в основном, кас</w:t>
      </w:r>
      <w:r w:rsidRPr="00514633">
        <w:rPr>
          <w:szCs w:val="28"/>
        </w:rPr>
        <w:t>а</w:t>
      </w:r>
      <w:r w:rsidRPr="00514633">
        <w:rPr>
          <w:szCs w:val="28"/>
        </w:rPr>
        <w:t>лись конкуренции на рынке услуг по управлению многоквартирными домами.</w:t>
      </w:r>
    </w:p>
    <w:p w:rsidR="00514633" w:rsidRPr="00514633" w:rsidRDefault="00514633" w:rsidP="00514633">
      <w:pPr>
        <w:ind w:firstLine="709"/>
        <w:jc w:val="both"/>
        <w:rPr>
          <w:rFonts w:eastAsia="Calibri"/>
          <w:szCs w:val="28"/>
        </w:rPr>
      </w:pPr>
      <w:r w:rsidRPr="00514633">
        <w:rPr>
          <w:szCs w:val="28"/>
        </w:rPr>
        <w:t>В</w:t>
      </w:r>
      <w:r w:rsidRPr="00514633">
        <w:rPr>
          <w:rFonts w:eastAsia="Calibri"/>
          <w:szCs w:val="28"/>
        </w:rPr>
        <w:t xml:space="preserve"> соответствии с п. 9 ст. 161 </w:t>
      </w:r>
      <w:r w:rsidRPr="00514633">
        <w:rPr>
          <w:szCs w:val="28"/>
        </w:rPr>
        <w:t>Жилищного кодекса Российской Федерации</w:t>
      </w:r>
      <w:r w:rsidRPr="00514633">
        <w:rPr>
          <w:rFonts w:eastAsia="Calibri"/>
          <w:szCs w:val="28"/>
        </w:rPr>
        <w:t xml:space="preserve"> мног</w:t>
      </w:r>
      <w:r w:rsidRPr="00514633">
        <w:rPr>
          <w:rFonts w:eastAsia="Calibri"/>
          <w:szCs w:val="28"/>
        </w:rPr>
        <w:t>о</w:t>
      </w:r>
      <w:r w:rsidRPr="00514633">
        <w:rPr>
          <w:rFonts w:eastAsia="Calibri"/>
          <w:szCs w:val="28"/>
        </w:rPr>
        <w:t>квартирный дом может управляться только одной управляющей компанией.</w:t>
      </w:r>
    </w:p>
    <w:p w:rsidR="00514633" w:rsidRPr="00514633" w:rsidRDefault="00514633" w:rsidP="00514633">
      <w:pPr>
        <w:shd w:val="clear" w:color="auto" w:fill="FFFFFF"/>
        <w:suppressAutoHyphens/>
        <w:ind w:firstLine="709"/>
        <w:jc w:val="both"/>
        <w:rPr>
          <w:rFonts w:eastAsia="Calibri"/>
          <w:szCs w:val="28"/>
        </w:rPr>
      </w:pPr>
      <w:proofErr w:type="gramStart"/>
      <w:r w:rsidRPr="00514633">
        <w:rPr>
          <w:rFonts w:eastAsia="Calibri"/>
          <w:szCs w:val="28"/>
        </w:rPr>
        <w:t>Согласно ч. 8.1 ст. 162 ЖК РФ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w:t>
      </w:r>
      <w:proofErr w:type="gramEnd"/>
      <w:r w:rsidRPr="00514633">
        <w:rPr>
          <w:rFonts w:eastAsia="Calibri"/>
          <w:szCs w:val="28"/>
        </w:rPr>
        <w:t xml:space="preserve"> в </w:t>
      </w:r>
      <w:r w:rsidRPr="00514633">
        <w:rPr>
          <w:rFonts w:eastAsia="Calibri"/>
          <w:szCs w:val="28"/>
        </w:rPr>
        <w:lastRenderedPageBreak/>
        <w:t>многоквартирном доме принято решение о выборе или об изменении способа управления этим домом.</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 xml:space="preserve">В соответствии с </w:t>
      </w:r>
      <w:proofErr w:type="gramStart"/>
      <w:r w:rsidRPr="00514633">
        <w:rPr>
          <w:rFonts w:eastAsia="Calibri"/>
          <w:szCs w:val="28"/>
        </w:rPr>
        <w:t>ч</w:t>
      </w:r>
      <w:proofErr w:type="gramEnd"/>
      <w:r w:rsidRPr="00514633">
        <w:rPr>
          <w:rFonts w:eastAsia="Calibri"/>
          <w:szCs w:val="28"/>
        </w:rPr>
        <w:t>. 8.2 ст. 162 ЖК РФ право на односторонний отказ от исполнения договора управления домом возникает у собственников помещений и при условии неисполнения либо ненадлежащего исполнения управляющей организацией принятого на себя обязательства.</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Согласно п. 3 ст. 161 ЖК РФ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При этом решение общего собрания о выборе способа управления является обязательным для собственников помещений в многоквартирном доме.</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Исходя из положений ст.ст. 46, 161, 162 ЖК РФ, решение общего собрания собственников помещений в многоквартирном доме является основанием для изменения способа управления домом и смены управляющей организации.</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 xml:space="preserve">С учетом положений жилищного законодательства, решения общего собрания собственников помещений многоквартирного дома, принятые по вопросам их компетенции, являются </w:t>
      </w:r>
      <w:proofErr w:type="spellStart"/>
      <w:r w:rsidRPr="00514633">
        <w:rPr>
          <w:rFonts w:eastAsia="Calibri"/>
          <w:szCs w:val="28"/>
        </w:rPr>
        <w:t>оспоримыми</w:t>
      </w:r>
      <w:proofErr w:type="spellEnd"/>
      <w:r w:rsidRPr="00514633">
        <w:rPr>
          <w:rFonts w:eastAsia="Calibri"/>
          <w:szCs w:val="28"/>
        </w:rPr>
        <w:t xml:space="preserve"> и обязательны для всех собственников помещений в доме до признания их недействительными судом.</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 xml:space="preserve">Управляющая компания, естественно, не наделена правом самостоятельно </w:t>
      </w:r>
      <w:proofErr w:type="gramStart"/>
      <w:r w:rsidRPr="00514633">
        <w:rPr>
          <w:rFonts w:eastAsia="Calibri"/>
          <w:szCs w:val="28"/>
        </w:rPr>
        <w:t>устанавливать</w:t>
      </w:r>
      <w:proofErr w:type="gramEnd"/>
      <w:r w:rsidRPr="00514633">
        <w:rPr>
          <w:rFonts w:eastAsia="Calibri"/>
          <w:szCs w:val="28"/>
        </w:rPr>
        <w:t xml:space="preserve"> незаконность решения общего собрания собственников помещений.</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П. 10 ст. 162 ЖК РФ установлено, что управляющая организация за 30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w:t>
      </w:r>
    </w:p>
    <w:p w:rsidR="00514633" w:rsidRPr="00514633" w:rsidRDefault="00514633" w:rsidP="00514633">
      <w:pPr>
        <w:shd w:val="clear" w:color="auto" w:fill="FFFFFF"/>
        <w:suppressAutoHyphens/>
        <w:spacing w:before="120"/>
        <w:ind w:firstLine="709"/>
        <w:jc w:val="both"/>
        <w:rPr>
          <w:rFonts w:eastAsia="Calibri"/>
          <w:szCs w:val="28"/>
        </w:rPr>
      </w:pPr>
      <w:r w:rsidRPr="00514633">
        <w:rPr>
          <w:rFonts w:eastAsia="Calibri"/>
          <w:szCs w:val="28"/>
        </w:rPr>
        <w:t>Часто «старые» управляющие компании отказываются передавать многоквартирные дома вновь выбранным управляющим компаниям, что может свидетельствовать о недобросовестной конкуренции со стороны первых.</w:t>
      </w:r>
    </w:p>
    <w:p w:rsidR="00514633" w:rsidRPr="00514633" w:rsidRDefault="00514633" w:rsidP="00514633">
      <w:pPr>
        <w:spacing w:before="120"/>
        <w:ind w:firstLine="709"/>
        <w:jc w:val="both"/>
        <w:rPr>
          <w:szCs w:val="28"/>
        </w:rPr>
      </w:pPr>
      <w:r w:rsidRPr="00514633">
        <w:rPr>
          <w:szCs w:val="28"/>
        </w:rPr>
        <w:t>К примеру, Ульяновским УФАС России в 1-ом полугодии 2018 года приняты р</w:t>
      </w:r>
      <w:r w:rsidRPr="00514633">
        <w:rPr>
          <w:szCs w:val="28"/>
        </w:rPr>
        <w:t>е</w:t>
      </w:r>
      <w:r w:rsidRPr="00514633">
        <w:rPr>
          <w:szCs w:val="28"/>
        </w:rPr>
        <w:t xml:space="preserve">шения по делам </w:t>
      </w:r>
      <w:r w:rsidRPr="00514633">
        <w:rPr>
          <w:rFonts w:eastAsia="Calibri"/>
          <w:szCs w:val="28"/>
        </w:rPr>
        <w:t xml:space="preserve">№ </w:t>
      </w:r>
      <w:bookmarkStart w:id="2" w:name="%25D0%259D%25D0%25BE%25D0%25BC%25D0%25B5"/>
      <w:bookmarkEnd w:id="2"/>
      <w:r w:rsidRPr="00514633">
        <w:rPr>
          <w:rFonts w:eastAsia="Calibri"/>
          <w:szCs w:val="28"/>
        </w:rPr>
        <w:t>14034/06-2017 и № 14035/06-2017</w:t>
      </w:r>
      <w:r w:rsidRPr="00514633">
        <w:rPr>
          <w:szCs w:val="28"/>
        </w:rPr>
        <w:t xml:space="preserve"> в отношен</w:t>
      </w:r>
      <w:proofErr w:type="gramStart"/>
      <w:r w:rsidRPr="00514633">
        <w:rPr>
          <w:szCs w:val="28"/>
        </w:rPr>
        <w:t xml:space="preserve">ии </w:t>
      </w:r>
      <w:r w:rsidRPr="00514633">
        <w:rPr>
          <w:rFonts w:eastAsia="Calibri"/>
          <w:szCs w:val="28"/>
        </w:rPr>
        <w:t>ООО</w:t>
      </w:r>
      <w:proofErr w:type="gramEnd"/>
      <w:r w:rsidRPr="00514633">
        <w:rPr>
          <w:rFonts w:eastAsia="Calibri"/>
          <w:szCs w:val="28"/>
        </w:rPr>
        <w:t xml:space="preserve"> «СК Фунд</w:t>
      </w:r>
      <w:r w:rsidRPr="00514633">
        <w:rPr>
          <w:rFonts w:eastAsia="Calibri"/>
          <w:szCs w:val="28"/>
        </w:rPr>
        <w:t>а</w:t>
      </w:r>
      <w:r w:rsidRPr="00514633">
        <w:rPr>
          <w:rFonts w:eastAsia="Calibri"/>
          <w:szCs w:val="28"/>
        </w:rPr>
        <w:t>мент».</w:t>
      </w:r>
    </w:p>
    <w:p w:rsidR="00514633" w:rsidRPr="00514633" w:rsidRDefault="00514633" w:rsidP="00514633">
      <w:pPr>
        <w:ind w:firstLine="709"/>
        <w:jc w:val="both"/>
        <w:rPr>
          <w:szCs w:val="28"/>
        </w:rPr>
      </w:pPr>
      <w:proofErr w:type="gramStart"/>
      <w:r w:rsidRPr="00514633">
        <w:rPr>
          <w:szCs w:val="28"/>
          <w:lang w:bidi="ru-RU"/>
        </w:rPr>
        <w:t xml:space="preserve">Решениями от </w:t>
      </w:r>
      <w:r w:rsidRPr="00514633">
        <w:rPr>
          <w:rFonts w:eastAsia="Calibri"/>
          <w:szCs w:val="28"/>
        </w:rPr>
        <w:t>29.01.2018</w:t>
      </w:r>
      <w:r w:rsidRPr="00514633">
        <w:rPr>
          <w:szCs w:val="28"/>
        </w:rPr>
        <w:t xml:space="preserve"> действия </w:t>
      </w:r>
      <w:r w:rsidRPr="00514633">
        <w:rPr>
          <w:rFonts w:eastAsia="Calibri"/>
          <w:szCs w:val="28"/>
        </w:rPr>
        <w:t>ООО «СК Фундамент»</w:t>
      </w:r>
      <w:r w:rsidRPr="00514633">
        <w:rPr>
          <w:szCs w:val="28"/>
        </w:rPr>
        <w:t xml:space="preserve"> </w:t>
      </w:r>
      <w:r w:rsidRPr="00514633">
        <w:rPr>
          <w:rFonts w:eastAsia="Calibri"/>
          <w:szCs w:val="28"/>
        </w:rPr>
        <w:t>по созданию препятс</w:t>
      </w:r>
      <w:r w:rsidRPr="00514633">
        <w:rPr>
          <w:rFonts w:eastAsia="Calibri"/>
          <w:szCs w:val="28"/>
        </w:rPr>
        <w:t>т</w:t>
      </w:r>
      <w:r w:rsidRPr="00514633">
        <w:rPr>
          <w:rFonts w:eastAsia="Calibri"/>
          <w:szCs w:val="28"/>
        </w:rPr>
        <w:t>вий хозяйствующему субъекту (конкуренту) - ООО «УК «Дом-Сервис» - в осуществл</w:t>
      </w:r>
      <w:r w:rsidRPr="00514633">
        <w:rPr>
          <w:rFonts w:eastAsia="Calibri"/>
          <w:szCs w:val="28"/>
        </w:rPr>
        <w:t>е</w:t>
      </w:r>
      <w:r w:rsidRPr="00514633">
        <w:rPr>
          <w:rFonts w:eastAsia="Calibri"/>
          <w:szCs w:val="28"/>
        </w:rPr>
        <w:t>нии управления многоквартирными домами № 11 и № 15, расположенными в г. Уль</w:t>
      </w:r>
      <w:r w:rsidRPr="00514633">
        <w:rPr>
          <w:rFonts w:eastAsia="Calibri"/>
          <w:szCs w:val="28"/>
        </w:rPr>
        <w:t>я</w:t>
      </w:r>
      <w:r w:rsidRPr="00514633">
        <w:rPr>
          <w:rFonts w:eastAsia="Calibri"/>
          <w:szCs w:val="28"/>
        </w:rPr>
        <w:t xml:space="preserve">новске на ул. </w:t>
      </w:r>
      <w:proofErr w:type="spellStart"/>
      <w:r w:rsidRPr="00514633">
        <w:rPr>
          <w:rFonts w:eastAsia="Calibri"/>
          <w:szCs w:val="28"/>
        </w:rPr>
        <w:t>Кузоватовской</w:t>
      </w:r>
      <w:proofErr w:type="spellEnd"/>
      <w:r w:rsidRPr="00514633">
        <w:rPr>
          <w:rFonts w:eastAsia="Calibri"/>
          <w:szCs w:val="28"/>
        </w:rPr>
        <w:t>, и уклонению от передачи из управления указанных мн</w:t>
      </w:r>
      <w:r w:rsidRPr="00514633">
        <w:rPr>
          <w:rFonts w:eastAsia="Calibri"/>
          <w:szCs w:val="28"/>
        </w:rPr>
        <w:t>о</w:t>
      </w:r>
      <w:r w:rsidRPr="00514633">
        <w:rPr>
          <w:rFonts w:eastAsia="Calibri"/>
          <w:szCs w:val="28"/>
        </w:rPr>
        <w:t xml:space="preserve">гоквартирных домов, </w:t>
      </w:r>
      <w:r w:rsidRPr="00514633">
        <w:rPr>
          <w:szCs w:val="28"/>
        </w:rPr>
        <w:t xml:space="preserve">признаны </w:t>
      </w:r>
      <w:r w:rsidRPr="00514633">
        <w:rPr>
          <w:rFonts w:eastAsia="Calibri"/>
          <w:szCs w:val="28"/>
        </w:rPr>
        <w:t>недобросовестной конкуренцией, нарушением ст</w:t>
      </w:r>
      <w:r w:rsidRPr="00514633">
        <w:rPr>
          <w:szCs w:val="28"/>
        </w:rPr>
        <w:t>.</w:t>
      </w:r>
      <w:r w:rsidRPr="00514633">
        <w:rPr>
          <w:rFonts w:eastAsia="Calibri"/>
          <w:szCs w:val="28"/>
        </w:rPr>
        <w:t xml:space="preserve"> 14.8 Федерального закона «О защите конкуренции»</w:t>
      </w:r>
      <w:r w:rsidRPr="00514633">
        <w:rPr>
          <w:szCs w:val="28"/>
        </w:rPr>
        <w:t>.</w:t>
      </w:r>
      <w:proofErr w:type="gramEnd"/>
    </w:p>
    <w:p w:rsidR="00514633" w:rsidRPr="00514633" w:rsidRDefault="00514633" w:rsidP="00514633">
      <w:pPr>
        <w:ind w:firstLine="709"/>
        <w:jc w:val="both"/>
        <w:rPr>
          <w:szCs w:val="28"/>
        </w:rPr>
      </w:pPr>
      <w:r w:rsidRPr="00514633">
        <w:rPr>
          <w:rFonts w:eastAsia="Calibri"/>
          <w:szCs w:val="28"/>
        </w:rPr>
        <w:lastRenderedPageBreak/>
        <w:t>Действия ООО СК «Фундамент» создал</w:t>
      </w:r>
      <w:proofErr w:type="gramStart"/>
      <w:r w:rsidRPr="00514633">
        <w:rPr>
          <w:rFonts w:eastAsia="Calibri"/>
          <w:szCs w:val="28"/>
        </w:rPr>
        <w:t>и ООО</w:t>
      </w:r>
      <w:proofErr w:type="gramEnd"/>
      <w:r w:rsidRPr="00514633">
        <w:rPr>
          <w:rFonts w:eastAsia="Calibri"/>
          <w:szCs w:val="28"/>
        </w:rPr>
        <w:t xml:space="preserve"> «УК «Дом-Сервис» препятствия в осуществлении управлении домами</w:t>
      </w:r>
      <w:r w:rsidRPr="00514633">
        <w:rPr>
          <w:rFonts w:eastAsia="Calibri"/>
          <w:szCs w:val="28"/>
          <w:lang w:bidi="ru-RU"/>
        </w:rPr>
        <w:t>,</w:t>
      </w:r>
      <w:r w:rsidRPr="00514633">
        <w:rPr>
          <w:rFonts w:eastAsia="Calibri"/>
          <w:szCs w:val="28"/>
        </w:rPr>
        <w:t xml:space="preserve"> что существенным образом негативно повлияло на деловую репутацию ООО «УК «Дом-Сервис».  При этом</w:t>
      </w:r>
      <w:proofErr w:type="gramStart"/>
      <w:r w:rsidRPr="00514633">
        <w:rPr>
          <w:rFonts w:eastAsia="Calibri"/>
          <w:szCs w:val="28"/>
        </w:rPr>
        <w:t>,</w:t>
      </w:r>
      <w:proofErr w:type="gramEnd"/>
      <w:r w:rsidRPr="00514633">
        <w:rPr>
          <w:rFonts w:eastAsia="Calibri"/>
          <w:szCs w:val="28"/>
        </w:rPr>
        <w:t xml:space="preserve"> ООО «УК «Дом-Сервис», к</w:t>
      </w:r>
      <w:r w:rsidRPr="00514633">
        <w:rPr>
          <w:rFonts w:eastAsia="Calibri"/>
          <w:szCs w:val="28"/>
        </w:rPr>
        <w:t>о</w:t>
      </w:r>
      <w:r w:rsidRPr="00514633">
        <w:rPr>
          <w:rFonts w:eastAsia="Calibri"/>
          <w:szCs w:val="28"/>
        </w:rPr>
        <w:t>торое более года не смогло приступить к управлению домами из-за действий ООО СК «Фундамент», понесло убытки в виде упущенной выгоды.</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 xml:space="preserve">За недобросовестную конкуренцию ООО «СК Фундамент» двумя постановлениями от 29.05.2018 привлечено к административной ответственности в виде штрафов в размере (суммарно) 200 000 рублей по </w:t>
      </w:r>
      <w:proofErr w:type="gramStart"/>
      <w:r w:rsidRPr="00514633">
        <w:rPr>
          <w:rFonts w:eastAsia="Calibri"/>
          <w:szCs w:val="28"/>
        </w:rPr>
        <w:t>ч</w:t>
      </w:r>
      <w:proofErr w:type="gramEnd"/>
      <w:r w:rsidRPr="00514633">
        <w:rPr>
          <w:rFonts w:eastAsia="Calibri"/>
          <w:szCs w:val="28"/>
        </w:rPr>
        <w:t xml:space="preserve">. 1 ст. 14.33 </w:t>
      </w:r>
      <w:proofErr w:type="spellStart"/>
      <w:r w:rsidRPr="00514633">
        <w:rPr>
          <w:rFonts w:eastAsia="Calibri"/>
          <w:szCs w:val="28"/>
        </w:rPr>
        <w:t>КоАП</w:t>
      </w:r>
      <w:proofErr w:type="spellEnd"/>
      <w:r w:rsidRPr="00514633">
        <w:rPr>
          <w:rFonts w:eastAsia="Calibri"/>
          <w:szCs w:val="28"/>
        </w:rPr>
        <w:t xml:space="preserve"> РФ.</w:t>
      </w:r>
    </w:p>
    <w:p w:rsidR="00514633" w:rsidRPr="00514633" w:rsidRDefault="00514633" w:rsidP="00514633">
      <w:pPr>
        <w:shd w:val="clear" w:color="auto" w:fill="FFFFFF"/>
        <w:suppressAutoHyphens/>
        <w:ind w:firstLine="709"/>
        <w:jc w:val="both"/>
        <w:rPr>
          <w:rFonts w:eastAsia="Calibri"/>
          <w:szCs w:val="28"/>
        </w:rPr>
      </w:pPr>
      <w:r w:rsidRPr="00514633">
        <w:rPr>
          <w:rFonts w:eastAsia="Calibri"/>
          <w:szCs w:val="28"/>
        </w:rPr>
        <w:t xml:space="preserve">Арбитражным судом Ульяновской области заявленные требования ООО «СК Фундамент» о признании незаконными указанных решений и оспаривании постановлений о привлечении к административной ответственности оставлены без удовлетворения (решения от 24.07.2018 по делу </w:t>
      </w:r>
      <w:r w:rsidRPr="00514633">
        <w:rPr>
          <w:szCs w:val="28"/>
        </w:rPr>
        <w:t>№ А72-6427/2018 и от 25.07.2018 по делу № А72-6426/2018</w:t>
      </w:r>
      <w:r w:rsidRPr="00514633">
        <w:rPr>
          <w:rFonts w:eastAsia="Calibri"/>
          <w:szCs w:val="28"/>
        </w:rPr>
        <w:t>).</w:t>
      </w:r>
    </w:p>
    <w:p w:rsidR="00514633" w:rsidRPr="00514633" w:rsidRDefault="00514633" w:rsidP="00514633">
      <w:pPr>
        <w:shd w:val="clear" w:color="auto" w:fill="FFFFFF"/>
        <w:suppressAutoHyphens/>
        <w:spacing w:before="240"/>
        <w:ind w:firstLine="709"/>
        <w:jc w:val="both"/>
        <w:rPr>
          <w:szCs w:val="28"/>
        </w:rPr>
      </w:pPr>
      <w:proofErr w:type="gramStart"/>
      <w:r w:rsidRPr="00514633">
        <w:rPr>
          <w:rFonts w:eastAsia="Calibri"/>
          <w:szCs w:val="28"/>
        </w:rPr>
        <w:t xml:space="preserve">Интерес представляет дело № 14454/06-2017, рассмотренное Ульяновским УФАС России по ст. 14.6 Федерального закона «О защите конкуренции», согласно которой </w:t>
      </w:r>
      <w:r w:rsidRPr="00514633">
        <w:rPr>
          <w:szCs w:val="28"/>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roofErr w:type="gramEnd"/>
    </w:p>
    <w:p w:rsidR="00514633" w:rsidRPr="00514633" w:rsidRDefault="00514633" w:rsidP="00514633">
      <w:pPr>
        <w:pStyle w:val="af2"/>
        <w:suppressAutoHyphens/>
        <w:spacing w:before="0" w:line="240" w:lineRule="auto"/>
        <w:ind w:left="0" w:right="0" w:firstLine="709"/>
        <w:rPr>
          <w:color w:val="auto"/>
          <w:szCs w:val="28"/>
          <w:lang w:bidi="ru-RU"/>
        </w:rPr>
      </w:pPr>
      <w:r w:rsidRPr="00514633">
        <w:rPr>
          <w:color w:val="auto"/>
          <w:szCs w:val="28"/>
          <w:lang w:bidi="ru-RU"/>
        </w:rPr>
        <w:t xml:space="preserve">ИП Павлов Ю.С. осуществляет предпринимательскую деятельность по розничной продаже алкогольной продукции (пива) через сеть магазинов «Легендарное бойлерное Самарское», «Жигулевское», «Жигулевское пиво», расположенных в </w:t>
      </w:r>
      <w:proofErr w:type="gramStart"/>
      <w:r w:rsidRPr="00514633">
        <w:rPr>
          <w:color w:val="auto"/>
          <w:szCs w:val="28"/>
          <w:lang w:bidi="ru-RU"/>
        </w:rPr>
        <w:t>г</w:t>
      </w:r>
      <w:proofErr w:type="gramEnd"/>
      <w:r w:rsidRPr="00514633">
        <w:rPr>
          <w:color w:val="auto"/>
          <w:szCs w:val="28"/>
          <w:lang w:bidi="ru-RU"/>
        </w:rPr>
        <w:t>. Ульяновске.</w:t>
      </w:r>
    </w:p>
    <w:p w:rsidR="00514633" w:rsidRPr="00514633" w:rsidRDefault="00514633" w:rsidP="00514633">
      <w:pPr>
        <w:pStyle w:val="af2"/>
        <w:suppressAutoHyphens/>
        <w:spacing w:before="0" w:line="240" w:lineRule="auto"/>
        <w:ind w:left="0" w:right="0" w:firstLine="709"/>
        <w:rPr>
          <w:color w:val="auto"/>
          <w:szCs w:val="28"/>
        </w:rPr>
      </w:pPr>
      <w:proofErr w:type="gramStart"/>
      <w:r w:rsidRPr="00514633">
        <w:rPr>
          <w:color w:val="auto"/>
          <w:szCs w:val="28"/>
        </w:rPr>
        <w:t>ИП Казаков Д.Н. осуществляет предпринимательскую деятельность по розничной продаже алкогольной продукции (пива) через сеть магазинов «</w:t>
      </w:r>
      <w:proofErr w:type="spellStart"/>
      <w:r w:rsidRPr="00514633">
        <w:rPr>
          <w:color w:val="auto"/>
          <w:szCs w:val="28"/>
        </w:rPr>
        <w:t>Пивоман</w:t>
      </w:r>
      <w:proofErr w:type="spellEnd"/>
      <w:r w:rsidRPr="00514633">
        <w:rPr>
          <w:color w:val="auto"/>
          <w:szCs w:val="28"/>
        </w:rPr>
        <w:t>», расположенных на территории Республик Башкортостан, Татарстан, Марий Эл, Чувашской Республики, а также в Нижегородской, Новосибирской, Омской и Ульяновской областях.</w:t>
      </w:r>
      <w:proofErr w:type="gramEnd"/>
      <w:r w:rsidRPr="00514633">
        <w:rPr>
          <w:color w:val="auto"/>
          <w:szCs w:val="28"/>
        </w:rPr>
        <w:t xml:space="preserve">  На территории Ульяновской области торговая сеть и пиво «</w:t>
      </w:r>
      <w:proofErr w:type="spellStart"/>
      <w:r w:rsidRPr="00514633">
        <w:rPr>
          <w:color w:val="auto"/>
          <w:szCs w:val="28"/>
        </w:rPr>
        <w:t>Пивоман</w:t>
      </w:r>
      <w:proofErr w:type="spellEnd"/>
      <w:r w:rsidRPr="00514633">
        <w:rPr>
          <w:color w:val="auto"/>
          <w:szCs w:val="28"/>
        </w:rPr>
        <w:t>» известны широкому кругу потребителей.</w:t>
      </w:r>
    </w:p>
    <w:p w:rsidR="00514633" w:rsidRPr="00514633" w:rsidRDefault="00514633" w:rsidP="00514633">
      <w:pPr>
        <w:pStyle w:val="af2"/>
        <w:suppressAutoHyphens/>
        <w:spacing w:before="0" w:line="240" w:lineRule="auto"/>
        <w:ind w:left="0" w:right="0" w:firstLine="709"/>
        <w:rPr>
          <w:color w:val="auto"/>
          <w:szCs w:val="28"/>
        </w:rPr>
      </w:pPr>
      <w:r w:rsidRPr="00514633">
        <w:rPr>
          <w:color w:val="auto"/>
          <w:szCs w:val="28"/>
        </w:rPr>
        <w:t>ИП Павловым Ю.С. использовалось обозначение «</w:t>
      </w:r>
      <w:proofErr w:type="spellStart"/>
      <w:r w:rsidRPr="00514633">
        <w:rPr>
          <w:color w:val="auto"/>
          <w:szCs w:val="28"/>
        </w:rPr>
        <w:t>Пивоман</w:t>
      </w:r>
      <w:proofErr w:type="spellEnd"/>
      <w:r w:rsidRPr="00514633">
        <w:rPr>
          <w:color w:val="auto"/>
          <w:szCs w:val="28"/>
        </w:rPr>
        <w:t>», которое, как товарный знак, принадлежит ИП Казакову Д.Н.</w:t>
      </w:r>
    </w:p>
    <w:p w:rsidR="00514633" w:rsidRPr="00514633" w:rsidRDefault="00514633" w:rsidP="00514633">
      <w:pPr>
        <w:pStyle w:val="af2"/>
        <w:suppressAutoHyphens/>
        <w:spacing w:before="0" w:line="240" w:lineRule="auto"/>
        <w:ind w:left="0" w:right="0" w:firstLine="709"/>
        <w:rPr>
          <w:color w:val="auto"/>
          <w:szCs w:val="28"/>
          <w:lang w:bidi="ru-RU"/>
        </w:rPr>
      </w:pPr>
      <w:r w:rsidRPr="00514633">
        <w:rPr>
          <w:color w:val="auto"/>
          <w:szCs w:val="28"/>
        </w:rPr>
        <w:t>Решением Ульяновского УФАС России от 07.05.2018 действия</w:t>
      </w:r>
      <w:bookmarkStart w:id="3" w:name="ОПФ"/>
      <w:bookmarkEnd w:id="3"/>
      <w:r w:rsidRPr="00514633">
        <w:rPr>
          <w:color w:val="auto"/>
          <w:szCs w:val="28"/>
        </w:rPr>
        <w:t xml:space="preserve"> </w:t>
      </w:r>
      <w:bookmarkStart w:id="4" w:name="Ответчик_1"/>
      <w:bookmarkEnd w:id="4"/>
      <w:r w:rsidRPr="00514633">
        <w:rPr>
          <w:color w:val="auto"/>
          <w:szCs w:val="28"/>
        </w:rPr>
        <w:t>ИП Павлова Ю.С., выразившиеся в незаконном использовании товарного знака Российской Федерации № 393283 при реализации (введении в гражданский оборот) пива под наименованием «</w:t>
      </w:r>
      <w:proofErr w:type="spellStart"/>
      <w:r w:rsidRPr="00514633">
        <w:rPr>
          <w:color w:val="auto"/>
          <w:szCs w:val="28"/>
        </w:rPr>
        <w:t>Пивоман</w:t>
      </w:r>
      <w:proofErr w:type="spellEnd"/>
      <w:r w:rsidRPr="00514633">
        <w:rPr>
          <w:color w:val="auto"/>
          <w:szCs w:val="28"/>
        </w:rPr>
        <w:t>», признаны недобросовестной конкуренцией, нарушением ст. 14.6 Федерального закона «О защите конкуренции».</w:t>
      </w:r>
    </w:p>
    <w:p w:rsidR="00514633" w:rsidRPr="00514633" w:rsidRDefault="00514633" w:rsidP="00514633">
      <w:pPr>
        <w:shd w:val="clear" w:color="auto" w:fill="FFFFFF"/>
        <w:spacing w:before="120" w:line="242" w:lineRule="atLeast"/>
        <w:ind w:firstLine="709"/>
        <w:jc w:val="both"/>
        <w:rPr>
          <w:szCs w:val="28"/>
        </w:rPr>
      </w:pPr>
      <w:proofErr w:type="gramStart"/>
      <w:r w:rsidRPr="00514633">
        <w:rPr>
          <w:szCs w:val="28"/>
        </w:rPr>
        <w:t>В соответствии со ст. 39.1 Федерального закона «О защите конкуренции» при о</w:t>
      </w:r>
      <w:r w:rsidRPr="00514633">
        <w:rPr>
          <w:szCs w:val="28"/>
        </w:rPr>
        <w:t>б</w:t>
      </w:r>
      <w:r w:rsidRPr="00514633">
        <w:rPr>
          <w:szCs w:val="28"/>
        </w:rPr>
        <w:t xml:space="preserve">наружении признаков недобросовестной конкуренции, </w:t>
      </w:r>
      <w:r w:rsidRPr="00514633">
        <w:rPr>
          <w:szCs w:val="28"/>
        </w:rPr>
        <w:lastRenderedPageBreak/>
        <w:t xml:space="preserve">предусмотренной ст.ст. </w:t>
      </w:r>
      <w:hyperlink r:id="rId14" w:anchor="dst753" w:history="1">
        <w:r w:rsidRPr="00514633">
          <w:rPr>
            <w:rStyle w:val="a7"/>
            <w:szCs w:val="28"/>
            <w:shd w:val="clear" w:color="auto" w:fill="FFFFFF"/>
          </w:rPr>
          <w:t>14.1</w:t>
        </w:r>
      </w:hyperlink>
      <w:r w:rsidRPr="00514633">
        <w:rPr>
          <w:szCs w:val="28"/>
          <w:shd w:val="clear" w:color="auto" w:fill="FFFFFF"/>
        </w:rPr>
        <w:t>, </w:t>
      </w:r>
      <w:hyperlink r:id="rId15" w:anchor="dst758" w:history="1">
        <w:r w:rsidRPr="00514633">
          <w:rPr>
            <w:rStyle w:val="a7"/>
            <w:szCs w:val="28"/>
            <w:shd w:val="clear" w:color="auto" w:fill="FFFFFF"/>
          </w:rPr>
          <w:t>14.2</w:t>
        </w:r>
      </w:hyperlink>
      <w:r w:rsidRPr="00514633">
        <w:rPr>
          <w:szCs w:val="28"/>
          <w:shd w:val="clear" w:color="auto" w:fill="FFFFFF"/>
        </w:rPr>
        <w:t>, </w:t>
      </w:r>
      <w:hyperlink r:id="rId16" w:anchor="dst764" w:history="1">
        <w:r w:rsidRPr="00514633">
          <w:rPr>
            <w:rStyle w:val="a7"/>
            <w:szCs w:val="28"/>
            <w:shd w:val="clear" w:color="auto" w:fill="FFFFFF"/>
          </w:rPr>
          <w:t>14.3</w:t>
        </w:r>
      </w:hyperlink>
      <w:r w:rsidRPr="00514633">
        <w:rPr>
          <w:szCs w:val="28"/>
          <w:shd w:val="clear" w:color="auto" w:fill="FFFFFF"/>
        </w:rPr>
        <w:t>, </w:t>
      </w:r>
      <w:hyperlink r:id="rId17" w:anchor="dst778" w:history="1">
        <w:r w:rsidRPr="00514633">
          <w:rPr>
            <w:rStyle w:val="a7"/>
            <w:szCs w:val="28"/>
            <w:shd w:val="clear" w:color="auto" w:fill="FFFFFF"/>
          </w:rPr>
          <w:t>14.7</w:t>
        </w:r>
      </w:hyperlink>
      <w:r w:rsidRPr="00514633">
        <w:rPr>
          <w:szCs w:val="28"/>
        </w:rPr>
        <w:t xml:space="preserve"> и</w:t>
      </w:r>
      <w:r w:rsidRPr="00514633">
        <w:rPr>
          <w:szCs w:val="28"/>
          <w:shd w:val="clear" w:color="auto" w:fill="FFFFFF"/>
        </w:rPr>
        <w:t> </w:t>
      </w:r>
      <w:hyperlink r:id="rId18" w:anchor="dst783" w:history="1">
        <w:r w:rsidRPr="00514633">
          <w:rPr>
            <w:rStyle w:val="a7"/>
            <w:szCs w:val="28"/>
            <w:shd w:val="clear" w:color="auto" w:fill="FFFFFF"/>
          </w:rPr>
          <w:t>14.8</w:t>
        </w:r>
      </w:hyperlink>
      <w:r w:rsidRPr="00514633">
        <w:rPr>
          <w:szCs w:val="28"/>
        </w:rPr>
        <w:t xml:space="preserve"> указанного Федерального закона, антимонопольный орган выдает </w:t>
      </w:r>
      <w:r w:rsidRPr="00514633">
        <w:rPr>
          <w:szCs w:val="28"/>
          <w:shd w:val="clear" w:color="auto" w:fill="FFFFFF"/>
        </w:rPr>
        <w:t>хозяйствующему субъекту предупреждение в письменной форме о прекращении действий (бездействия), которые содержат признаки нарушения антимонопольного з</w:t>
      </w:r>
      <w:r w:rsidRPr="00514633">
        <w:rPr>
          <w:szCs w:val="28"/>
          <w:shd w:val="clear" w:color="auto" w:fill="FFFFFF"/>
        </w:rPr>
        <w:t>а</w:t>
      </w:r>
      <w:r w:rsidRPr="00514633">
        <w:rPr>
          <w:szCs w:val="28"/>
          <w:shd w:val="clear" w:color="auto" w:fill="FFFFFF"/>
        </w:rPr>
        <w:t>конодательства, либо об устранении причин и условий, способствовавших возникнов</w:t>
      </w:r>
      <w:r w:rsidRPr="00514633">
        <w:rPr>
          <w:szCs w:val="28"/>
          <w:shd w:val="clear" w:color="auto" w:fill="FFFFFF"/>
        </w:rPr>
        <w:t>е</w:t>
      </w:r>
      <w:r w:rsidRPr="00514633">
        <w:rPr>
          <w:szCs w:val="28"/>
          <w:shd w:val="clear" w:color="auto" w:fill="FFFFFF"/>
        </w:rPr>
        <w:t>нию такого нарушения, и о принятии мер</w:t>
      </w:r>
      <w:proofErr w:type="gramEnd"/>
      <w:r w:rsidRPr="00514633">
        <w:rPr>
          <w:szCs w:val="28"/>
          <w:shd w:val="clear" w:color="auto" w:fill="FFFFFF"/>
        </w:rPr>
        <w:t xml:space="preserve"> по устранению последствий такого наруш</w:t>
      </w:r>
      <w:r w:rsidRPr="00514633">
        <w:rPr>
          <w:szCs w:val="28"/>
          <w:shd w:val="clear" w:color="auto" w:fill="FFFFFF"/>
        </w:rPr>
        <w:t>е</w:t>
      </w:r>
      <w:r w:rsidRPr="00514633">
        <w:rPr>
          <w:szCs w:val="28"/>
          <w:shd w:val="clear" w:color="auto" w:fill="FFFFFF"/>
        </w:rPr>
        <w:t>ния.</w:t>
      </w:r>
    </w:p>
    <w:p w:rsidR="00514633" w:rsidRPr="00514633" w:rsidRDefault="00514633" w:rsidP="00514633">
      <w:pPr>
        <w:shd w:val="clear" w:color="auto" w:fill="FFFFFF"/>
        <w:spacing w:line="242" w:lineRule="atLeast"/>
        <w:ind w:firstLine="709"/>
        <w:jc w:val="both"/>
        <w:rPr>
          <w:szCs w:val="28"/>
        </w:rPr>
      </w:pPr>
      <w:r w:rsidRPr="00514633">
        <w:rPr>
          <w:szCs w:val="28"/>
        </w:rPr>
        <w:t xml:space="preserve">Согласно </w:t>
      </w:r>
      <w:proofErr w:type="gramStart"/>
      <w:r w:rsidRPr="00514633">
        <w:rPr>
          <w:szCs w:val="28"/>
        </w:rPr>
        <w:t>ч</w:t>
      </w:r>
      <w:proofErr w:type="gramEnd"/>
      <w:r w:rsidRPr="00514633">
        <w:rPr>
          <w:szCs w:val="28"/>
        </w:rPr>
        <w:t xml:space="preserve">. 7 ст. 39.1 Федерального закона «О защите конкуренции» </w:t>
      </w:r>
      <w:r w:rsidRPr="00514633">
        <w:rPr>
          <w:szCs w:val="28"/>
          <w:u w:val="single"/>
          <w:shd w:val="clear" w:color="auto" w:fill="FFFFFF"/>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w:t>
      </w:r>
      <w:r w:rsidRPr="00514633">
        <w:rPr>
          <w:szCs w:val="28"/>
          <w:u w:val="single"/>
          <w:shd w:val="clear" w:color="auto" w:fill="FFFFFF"/>
        </w:rPr>
        <w:t>а</w:t>
      </w:r>
      <w:r w:rsidRPr="00514633">
        <w:rPr>
          <w:szCs w:val="28"/>
          <w:u w:val="single"/>
          <w:shd w:val="clear" w:color="auto" w:fill="FFFFFF"/>
        </w:rPr>
        <w:t>нением</w:t>
      </w:r>
      <w:r w:rsidRPr="00514633">
        <w:rPr>
          <w:szCs w:val="28"/>
          <w:shd w:val="clear" w:color="auto" w:fill="FFFFFF"/>
        </w:rPr>
        <w:t>.</w:t>
      </w:r>
    </w:p>
    <w:p w:rsidR="00514633" w:rsidRPr="00514633" w:rsidRDefault="00514633" w:rsidP="00514633">
      <w:pPr>
        <w:shd w:val="clear" w:color="auto" w:fill="FFFFFF"/>
        <w:spacing w:before="240" w:line="242" w:lineRule="atLeast"/>
        <w:ind w:firstLine="709"/>
        <w:jc w:val="both"/>
        <w:rPr>
          <w:szCs w:val="28"/>
        </w:rPr>
      </w:pPr>
      <w:r w:rsidRPr="00514633">
        <w:rPr>
          <w:szCs w:val="28"/>
        </w:rPr>
        <w:t>Административная ответственность за недобросовестную конкуренцию пред</w:t>
      </w:r>
      <w:r w:rsidRPr="00514633">
        <w:rPr>
          <w:szCs w:val="28"/>
        </w:rPr>
        <w:t>у</w:t>
      </w:r>
      <w:r w:rsidRPr="00514633">
        <w:rPr>
          <w:szCs w:val="28"/>
        </w:rPr>
        <w:t>смотрена ст. 14.33 Кодекса Российской Федерации об административных правонаруш</w:t>
      </w:r>
      <w:r w:rsidRPr="00514633">
        <w:rPr>
          <w:szCs w:val="28"/>
        </w:rPr>
        <w:t>е</w:t>
      </w:r>
      <w:r w:rsidRPr="00514633">
        <w:rPr>
          <w:szCs w:val="28"/>
        </w:rPr>
        <w:t>ниях:</w:t>
      </w:r>
    </w:p>
    <w:p w:rsidR="00514633" w:rsidRPr="00514633" w:rsidRDefault="00514633" w:rsidP="00514633">
      <w:pPr>
        <w:shd w:val="clear" w:color="auto" w:fill="FFFFFF"/>
        <w:spacing w:line="242" w:lineRule="atLeast"/>
        <w:ind w:firstLine="709"/>
        <w:jc w:val="both"/>
        <w:rPr>
          <w:szCs w:val="28"/>
        </w:rPr>
      </w:pPr>
      <w:r w:rsidRPr="00514633">
        <w:rPr>
          <w:rStyle w:val="blk"/>
          <w:szCs w:val="28"/>
        </w:rPr>
        <w:t>1. Недобросовестная конкуренция, если эти действия не содержат </w:t>
      </w:r>
      <w:hyperlink r:id="rId19" w:anchor="dst61" w:history="1">
        <w:r w:rsidRPr="00514633">
          <w:rPr>
            <w:rStyle w:val="a7"/>
            <w:szCs w:val="28"/>
          </w:rPr>
          <w:t>уголовно нак</w:t>
        </w:r>
        <w:r w:rsidRPr="00514633">
          <w:rPr>
            <w:rStyle w:val="a7"/>
            <w:szCs w:val="28"/>
          </w:rPr>
          <w:t>а</w:t>
        </w:r>
        <w:r w:rsidRPr="00514633">
          <w:rPr>
            <w:rStyle w:val="a7"/>
            <w:szCs w:val="28"/>
          </w:rPr>
          <w:t>зуемого деяния</w:t>
        </w:r>
      </w:hyperlink>
      <w:r w:rsidRPr="00514633">
        <w:rPr>
          <w:rStyle w:val="blk"/>
          <w:szCs w:val="28"/>
        </w:rPr>
        <w:t>, за исключением случаев, предусмотренных </w:t>
      </w:r>
      <w:hyperlink r:id="rId20" w:anchor="dst101198" w:history="1">
        <w:r w:rsidRPr="00514633">
          <w:rPr>
            <w:rStyle w:val="a7"/>
            <w:szCs w:val="28"/>
          </w:rPr>
          <w:t>статьей 14.3</w:t>
        </w:r>
      </w:hyperlink>
      <w:r w:rsidRPr="00514633">
        <w:rPr>
          <w:rStyle w:val="blk"/>
          <w:szCs w:val="28"/>
        </w:rPr>
        <w:t> настоящего Кодекса и </w:t>
      </w:r>
      <w:hyperlink r:id="rId21" w:anchor="dst978" w:history="1">
        <w:r w:rsidRPr="00514633">
          <w:rPr>
            <w:rStyle w:val="a7"/>
            <w:szCs w:val="28"/>
          </w:rPr>
          <w:t>частью 2</w:t>
        </w:r>
      </w:hyperlink>
      <w:r w:rsidRPr="00514633">
        <w:rPr>
          <w:rStyle w:val="blk"/>
          <w:szCs w:val="28"/>
        </w:rPr>
        <w:t xml:space="preserve"> настоящей статьи, </w:t>
      </w:r>
      <w:bookmarkStart w:id="5" w:name="dst103772"/>
      <w:bookmarkEnd w:id="5"/>
      <w:r w:rsidRPr="00514633">
        <w:rPr>
          <w:rStyle w:val="blk"/>
          <w:szCs w:val="28"/>
        </w:rPr>
        <w:t xml:space="preserve">влечет наложение административного штрафа на должностных лиц в размере </w:t>
      </w:r>
      <w:r w:rsidRPr="00514633">
        <w:rPr>
          <w:rStyle w:val="blk"/>
          <w:b/>
          <w:szCs w:val="28"/>
        </w:rPr>
        <w:t>от 12 000 до 20 000 рублей</w:t>
      </w:r>
      <w:r w:rsidRPr="00514633">
        <w:rPr>
          <w:rStyle w:val="blk"/>
          <w:szCs w:val="28"/>
        </w:rPr>
        <w:t xml:space="preserve">; на юридических лиц - </w:t>
      </w:r>
      <w:r w:rsidRPr="00514633">
        <w:rPr>
          <w:rStyle w:val="blk"/>
          <w:b/>
          <w:szCs w:val="28"/>
        </w:rPr>
        <w:t>от 100 000 до 500 000 рублей</w:t>
      </w:r>
      <w:r w:rsidRPr="00514633">
        <w:rPr>
          <w:rStyle w:val="blk"/>
          <w:szCs w:val="28"/>
        </w:rPr>
        <w:t>.</w:t>
      </w:r>
    </w:p>
    <w:p w:rsidR="00514633" w:rsidRPr="00514633" w:rsidRDefault="00514633" w:rsidP="00514633">
      <w:pPr>
        <w:shd w:val="clear" w:color="auto" w:fill="FFFFFF"/>
        <w:spacing w:line="242" w:lineRule="atLeast"/>
        <w:ind w:firstLine="709"/>
        <w:jc w:val="both"/>
        <w:rPr>
          <w:szCs w:val="28"/>
        </w:rPr>
      </w:pPr>
      <w:bookmarkStart w:id="6" w:name="dst978"/>
      <w:bookmarkEnd w:id="6"/>
      <w:r w:rsidRPr="00514633">
        <w:rPr>
          <w:rStyle w:val="blk"/>
          <w:szCs w:val="28"/>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w:t>
      </w:r>
      <w:r w:rsidRPr="00514633">
        <w:rPr>
          <w:rStyle w:val="blk"/>
          <w:szCs w:val="28"/>
        </w:rPr>
        <w:t>н</w:t>
      </w:r>
      <w:r w:rsidRPr="00514633">
        <w:rPr>
          <w:rStyle w:val="blk"/>
          <w:szCs w:val="28"/>
        </w:rPr>
        <w:t xml:space="preserve">ных к ним средств индивидуализации юридического лица, средств индивидуализации продукции, работ, услуг, </w:t>
      </w:r>
      <w:bookmarkStart w:id="7" w:name="dst103773"/>
      <w:bookmarkEnd w:id="7"/>
      <w:r w:rsidRPr="00514633">
        <w:rPr>
          <w:rStyle w:val="blk"/>
          <w:szCs w:val="28"/>
        </w:rPr>
        <w:t>влечет наложение административного штрафа на должнос</w:t>
      </w:r>
      <w:r w:rsidRPr="00514633">
        <w:rPr>
          <w:rStyle w:val="blk"/>
          <w:szCs w:val="28"/>
        </w:rPr>
        <w:t>т</w:t>
      </w:r>
      <w:r w:rsidRPr="00514633">
        <w:rPr>
          <w:rStyle w:val="blk"/>
          <w:szCs w:val="28"/>
        </w:rPr>
        <w:t xml:space="preserve">ных лиц в размере </w:t>
      </w:r>
      <w:r w:rsidRPr="00514633">
        <w:rPr>
          <w:rStyle w:val="blk"/>
          <w:b/>
          <w:szCs w:val="28"/>
        </w:rPr>
        <w:t>20 000 рублей</w:t>
      </w:r>
      <w:r w:rsidRPr="00514633">
        <w:rPr>
          <w:rStyle w:val="blk"/>
          <w:szCs w:val="28"/>
        </w:rPr>
        <w:t xml:space="preserve"> либо </w:t>
      </w:r>
      <w:r w:rsidRPr="00514633">
        <w:rPr>
          <w:rStyle w:val="blk"/>
          <w:b/>
          <w:szCs w:val="28"/>
        </w:rPr>
        <w:t>дисквалификацию</w:t>
      </w:r>
      <w:r w:rsidRPr="00514633">
        <w:rPr>
          <w:rStyle w:val="blk"/>
          <w:szCs w:val="28"/>
        </w:rPr>
        <w:t xml:space="preserve"> на срок до трех лет; на юр</w:t>
      </w:r>
      <w:r w:rsidRPr="00514633">
        <w:rPr>
          <w:rStyle w:val="blk"/>
          <w:szCs w:val="28"/>
        </w:rPr>
        <w:t>и</w:t>
      </w:r>
      <w:r w:rsidRPr="00514633">
        <w:rPr>
          <w:rStyle w:val="blk"/>
          <w:szCs w:val="28"/>
        </w:rPr>
        <w:t xml:space="preserve">дических лиц - от </w:t>
      </w:r>
      <w:r w:rsidRPr="00514633">
        <w:rPr>
          <w:rStyle w:val="blk"/>
          <w:b/>
          <w:szCs w:val="28"/>
        </w:rPr>
        <w:t>0,01</w:t>
      </w:r>
      <w:r w:rsidRPr="00514633">
        <w:rPr>
          <w:rStyle w:val="blk"/>
          <w:szCs w:val="28"/>
        </w:rPr>
        <w:t xml:space="preserve"> до </w:t>
      </w:r>
      <w:r w:rsidRPr="00514633">
        <w:rPr>
          <w:rStyle w:val="blk"/>
          <w:b/>
          <w:szCs w:val="28"/>
        </w:rPr>
        <w:t>0,15</w:t>
      </w:r>
      <w:r w:rsidRPr="00514633">
        <w:rPr>
          <w:rStyle w:val="blk"/>
          <w:szCs w:val="28"/>
        </w:rPr>
        <w:t xml:space="preserve"> размера суммы </w:t>
      </w:r>
      <w:hyperlink r:id="rId22" w:anchor="dst3388" w:history="1">
        <w:r w:rsidRPr="00514633">
          <w:rPr>
            <w:rStyle w:val="a7"/>
            <w:szCs w:val="28"/>
          </w:rPr>
          <w:t>выручки</w:t>
        </w:r>
      </w:hyperlink>
      <w:r w:rsidRPr="00514633">
        <w:rPr>
          <w:rStyle w:val="blk"/>
          <w:szCs w:val="28"/>
        </w:rPr>
        <w:t xml:space="preserve"> правонарушителя от реализации товара (работы, услуги), на рынке которого совершено правонарушение, но не менее </w:t>
      </w:r>
      <w:r w:rsidRPr="00514633">
        <w:rPr>
          <w:rStyle w:val="blk"/>
          <w:b/>
          <w:szCs w:val="28"/>
        </w:rPr>
        <w:t>100 000 рублей</w:t>
      </w:r>
      <w:r w:rsidRPr="00514633">
        <w:rPr>
          <w:rStyle w:val="blk"/>
          <w:szCs w:val="28"/>
        </w:rPr>
        <w:t>.</w:t>
      </w:r>
    </w:p>
    <w:p w:rsidR="00514633" w:rsidRPr="00514633" w:rsidRDefault="00514633" w:rsidP="00514633">
      <w:pPr>
        <w:spacing w:before="120"/>
        <w:ind w:firstLine="709"/>
        <w:jc w:val="both"/>
        <w:rPr>
          <w:szCs w:val="28"/>
        </w:rPr>
      </w:pPr>
      <w:r w:rsidRPr="00514633">
        <w:rPr>
          <w:szCs w:val="28"/>
        </w:rPr>
        <w:t xml:space="preserve">В 1-ом полугодии 2018 года должностными лицами Ульяновского УФАС России вынесено </w:t>
      </w:r>
      <w:r w:rsidRPr="00514633">
        <w:rPr>
          <w:b/>
          <w:szCs w:val="28"/>
        </w:rPr>
        <w:t>5</w:t>
      </w:r>
      <w:r w:rsidRPr="00514633">
        <w:rPr>
          <w:szCs w:val="28"/>
        </w:rPr>
        <w:t xml:space="preserve"> постановлений о назначении административных штрафов по ст. 14.33 </w:t>
      </w:r>
      <w:proofErr w:type="spellStart"/>
      <w:r w:rsidRPr="00514633">
        <w:rPr>
          <w:szCs w:val="28"/>
        </w:rPr>
        <w:t>КоАП</w:t>
      </w:r>
      <w:proofErr w:type="spellEnd"/>
      <w:r w:rsidRPr="00514633">
        <w:rPr>
          <w:szCs w:val="28"/>
        </w:rPr>
        <w:t xml:space="preserve"> РФ за недобросовестную конкуренцию.  Общая сумма штрафов по ним составила </w:t>
      </w:r>
      <w:r w:rsidRPr="00514633">
        <w:rPr>
          <w:b/>
          <w:szCs w:val="28"/>
        </w:rPr>
        <w:t>500,0 тыс. руб.</w:t>
      </w:r>
    </w:p>
    <w:p w:rsidR="00514633" w:rsidRPr="00514633" w:rsidRDefault="00514633" w:rsidP="00514633">
      <w:pPr>
        <w:ind w:firstLine="709"/>
        <w:jc w:val="both"/>
        <w:rPr>
          <w:szCs w:val="28"/>
        </w:rPr>
      </w:pPr>
    </w:p>
    <w:p w:rsidR="00514633" w:rsidRPr="00514633" w:rsidRDefault="00514633" w:rsidP="00514633">
      <w:pPr>
        <w:jc w:val="center"/>
        <w:rPr>
          <w:b/>
          <w:szCs w:val="28"/>
          <w:u w:val="single"/>
        </w:rPr>
      </w:pPr>
      <w:proofErr w:type="gramStart"/>
      <w:r w:rsidRPr="00514633">
        <w:rPr>
          <w:b/>
          <w:szCs w:val="28"/>
          <w:u w:val="single"/>
        </w:rPr>
        <w:t>Контроль за</w:t>
      </w:r>
      <w:proofErr w:type="gramEnd"/>
      <w:r w:rsidRPr="00514633">
        <w:rPr>
          <w:b/>
          <w:szCs w:val="28"/>
          <w:u w:val="single"/>
        </w:rPr>
        <w:t xml:space="preserve"> соблюдением законодательства о рекламе</w:t>
      </w:r>
    </w:p>
    <w:p w:rsidR="00514633" w:rsidRPr="00514633" w:rsidRDefault="00514633" w:rsidP="00514633">
      <w:pPr>
        <w:spacing w:before="240"/>
        <w:ind w:firstLine="709"/>
        <w:jc w:val="both"/>
        <w:rPr>
          <w:szCs w:val="28"/>
        </w:rPr>
      </w:pPr>
      <w:proofErr w:type="gramStart"/>
      <w:r w:rsidRPr="00514633">
        <w:rPr>
          <w:szCs w:val="28"/>
        </w:rPr>
        <w:t xml:space="preserve">В 1-м полугодии 2018 года Ульяновским УФАС России рассмотрено </w:t>
      </w:r>
      <w:r w:rsidRPr="00514633">
        <w:rPr>
          <w:b/>
          <w:szCs w:val="28"/>
        </w:rPr>
        <w:t>17</w:t>
      </w:r>
      <w:r w:rsidRPr="00514633">
        <w:rPr>
          <w:szCs w:val="28"/>
        </w:rPr>
        <w:t xml:space="preserve"> дел, во</w:t>
      </w:r>
      <w:r w:rsidRPr="00514633">
        <w:rPr>
          <w:szCs w:val="28"/>
        </w:rPr>
        <w:t>з</w:t>
      </w:r>
      <w:r w:rsidRPr="00514633">
        <w:rPr>
          <w:szCs w:val="28"/>
        </w:rPr>
        <w:t xml:space="preserve">бужденных по признакам нарушения Федерального закона от 13.03.2006 № 38-ФЗ «О рекламе» (для сведения: в 1-м полугодии 2017 года рассмотрено </w:t>
      </w:r>
      <w:r w:rsidRPr="00514633">
        <w:rPr>
          <w:b/>
          <w:szCs w:val="28"/>
        </w:rPr>
        <w:t>16</w:t>
      </w:r>
      <w:r w:rsidRPr="00514633">
        <w:rPr>
          <w:szCs w:val="28"/>
        </w:rPr>
        <w:t xml:space="preserve"> дел).</w:t>
      </w:r>
      <w:proofErr w:type="gramEnd"/>
    </w:p>
    <w:p w:rsidR="00514633" w:rsidRPr="00514633" w:rsidRDefault="00514633" w:rsidP="00514633">
      <w:pPr>
        <w:autoSpaceDE w:val="0"/>
        <w:autoSpaceDN w:val="0"/>
        <w:adjustRightInd w:val="0"/>
        <w:spacing w:before="120"/>
        <w:ind w:firstLine="709"/>
        <w:jc w:val="both"/>
        <w:rPr>
          <w:szCs w:val="28"/>
        </w:rPr>
      </w:pPr>
      <w:r w:rsidRPr="00514633">
        <w:rPr>
          <w:szCs w:val="28"/>
        </w:rPr>
        <w:t>В Федеральный закон от 13.03.2006 № 38-ФЗ «О рекламе» в общей сложности внесено более 50 изменений (редакций).  Одно из последних важных изменений касае</w:t>
      </w:r>
      <w:r w:rsidRPr="00514633">
        <w:rPr>
          <w:szCs w:val="28"/>
        </w:rPr>
        <w:t>т</w:t>
      </w:r>
      <w:r w:rsidRPr="00514633">
        <w:rPr>
          <w:szCs w:val="28"/>
        </w:rPr>
        <w:t xml:space="preserve">ся проведения плановых проверок в сфере </w:t>
      </w:r>
      <w:r w:rsidRPr="00514633">
        <w:rPr>
          <w:szCs w:val="28"/>
        </w:rPr>
        <w:lastRenderedPageBreak/>
        <w:t>рекламы.  Федеральным законом от 03.07.2018 № 182-ФЗ «О внесении изменений в Федеральный закон «О рекламе» и</w:t>
      </w:r>
      <w:r w:rsidRPr="00514633">
        <w:rPr>
          <w:szCs w:val="28"/>
        </w:rPr>
        <w:t>с</w:t>
      </w:r>
      <w:r w:rsidRPr="00514633">
        <w:rPr>
          <w:szCs w:val="28"/>
        </w:rPr>
        <w:t xml:space="preserve">ключено право проведения антимонопольными органами плановых проверок.  Также уточнены основания для проведения внеплановых проверок.  Теперь согласно </w:t>
      </w:r>
      <w:proofErr w:type="gramStart"/>
      <w:r w:rsidRPr="00514633">
        <w:rPr>
          <w:szCs w:val="28"/>
        </w:rPr>
        <w:t>ч</w:t>
      </w:r>
      <w:proofErr w:type="gramEnd"/>
      <w:r w:rsidRPr="00514633">
        <w:rPr>
          <w:szCs w:val="28"/>
        </w:rPr>
        <w:t>. 4 ст. 35.1 Федерального закона «О рекламе» основаниями для проведения внеплановой пр</w:t>
      </w:r>
      <w:r w:rsidRPr="00514633">
        <w:rPr>
          <w:szCs w:val="28"/>
        </w:rPr>
        <w:t>о</w:t>
      </w:r>
      <w:r w:rsidRPr="00514633">
        <w:rPr>
          <w:szCs w:val="28"/>
        </w:rPr>
        <w:t>верки являются:</w:t>
      </w:r>
    </w:p>
    <w:p w:rsidR="00514633" w:rsidRPr="00514633" w:rsidRDefault="00514633" w:rsidP="00514633">
      <w:pPr>
        <w:autoSpaceDE w:val="0"/>
        <w:autoSpaceDN w:val="0"/>
        <w:adjustRightInd w:val="0"/>
        <w:ind w:firstLine="709"/>
        <w:jc w:val="both"/>
        <w:rPr>
          <w:szCs w:val="28"/>
        </w:rPr>
      </w:pPr>
      <w:r w:rsidRPr="00514633">
        <w:rPr>
          <w:szCs w:val="28"/>
        </w:rPr>
        <w:t xml:space="preserve">1) основания, указанные в </w:t>
      </w:r>
      <w:hyperlink r:id="rId23" w:history="1">
        <w:r w:rsidRPr="00514633">
          <w:rPr>
            <w:szCs w:val="28"/>
          </w:rPr>
          <w:t>пунктах 1</w:t>
        </w:r>
      </w:hyperlink>
      <w:r w:rsidRPr="00514633">
        <w:rPr>
          <w:szCs w:val="28"/>
        </w:rPr>
        <w:t xml:space="preserve">, </w:t>
      </w:r>
      <w:hyperlink r:id="rId24" w:history="1">
        <w:r w:rsidRPr="00514633">
          <w:rPr>
            <w:szCs w:val="28"/>
          </w:rPr>
          <w:t>2.1</w:t>
        </w:r>
      </w:hyperlink>
      <w:r w:rsidRPr="00514633">
        <w:rPr>
          <w:szCs w:val="28"/>
        </w:rPr>
        <w:t xml:space="preserve"> и </w:t>
      </w:r>
      <w:hyperlink r:id="rId25" w:history="1">
        <w:r w:rsidRPr="00514633">
          <w:rPr>
            <w:szCs w:val="28"/>
          </w:rPr>
          <w:t>3 части 2 статьи 10</w:t>
        </w:r>
      </w:hyperlink>
      <w:r w:rsidRPr="00514633">
        <w:rPr>
          <w:szCs w:val="28"/>
        </w:rPr>
        <w:t xml:space="preserve"> Федерального з</w:t>
      </w:r>
      <w:r w:rsidRPr="00514633">
        <w:rPr>
          <w:szCs w:val="28"/>
        </w:rPr>
        <w:t>а</w:t>
      </w:r>
      <w:r w:rsidRPr="00514633">
        <w:rPr>
          <w:szCs w:val="28"/>
        </w:rPr>
        <w:t>кона от 26 декабря 2008 года № 294-ФЗ «О защите прав юридических лиц и индивид</w:t>
      </w:r>
      <w:r w:rsidRPr="00514633">
        <w:rPr>
          <w:szCs w:val="28"/>
        </w:rPr>
        <w:t>у</w:t>
      </w:r>
      <w:r w:rsidRPr="00514633">
        <w:rPr>
          <w:szCs w:val="28"/>
        </w:rPr>
        <w:t>альных предпринимателей при осуществлении государственного контроля (надзора) и муниципального контроля»;</w:t>
      </w:r>
    </w:p>
    <w:p w:rsidR="00514633" w:rsidRPr="00514633" w:rsidRDefault="00514633" w:rsidP="00514633">
      <w:pPr>
        <w:autoSpaceDE w:val="0"/>
        <w:autoSpaceDN w:val="0"/>
        <w:adjustRightInd w:val="0"/>
        <w:ind w:firstLine="709"/>
        <w:jc w:val="both"/>
        <w:rPr>
          <w:szCs w:val="28"/>
        </w:rPr>
      </w:pPr>
      <w:proofErr w:type="gramStart"/>
      <w:r w:rsidRPr="00514633">
        <w:rPr>
          <w:szCs w:val="28"/>
        </w:rP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w:t>
      </w:r>
      <w:r w:rsidRPr="00514633">
        <w:rPr>
          <w:szCs w:val="28"/>
        </w:rPr>
        <w:t>о</w:t>
      </w:r>
      <w:r w:rsidRPr="00514633">
        <w:rPr>
          <w:szCs w:val="28"/>
        </w:rPr>
        <w:t>ваний при распространении рекламы, рассмотрения или предварительной проверки п</w:t>
      </w:r>
      <w:r w:rsidRPr="00514633">
        <w:rPr>
          <w:szCs w:val="28"/>
        </w:rPr>
        <w:t>о</w:t>
      </w:r>
      <w:r w:rsidRPr="00514633">
        <w:rPr>
          <w:szCs w:val="28"/>
        </w:rPr>
        <w:t>ступивших в антимонопольный орган обращений и заявлений граждан, в том числе и</w:t>
      </w:r>
      <w:r w:rsidRPr="00514633">
        <w:rPr>
          <w:szCs w:val="28"/>
        </w:rPr>
        <w:t>н</w:t>
      </w:r>
      <w:r w:rsidRPr="00514633">
        <w:rPr>
          <w:szCs w:val="28"/>
        </w:rPr>
        <w:t>дивидуальных предпринимателей, юридических лиц, информации от органов госуда</w:t>
      </w:r>
      <w:r w:rsidRPr="00514633">
        <w:rPr>
          <w:szCs w:val="28"/>
        </w:rPr>
        <w:t>р</w:t>
      </w:r>
      <w:r w:rsidRPr="00514633">
        <w:rPr>
          <w:szCs w:val="28"/>
        </w:rPr>
        <w:t>ственной власти, должностных лиц антимонопольного органа, органов местного сам</w:t>
      </w:r>
      <w:r w:rsidRPr="00514633">
        <w:rPr>
          <w:szCs w:val="28"/>
        </w:rPr>
        <w:t>о</w:t>
      </w:r>
      <w:r w:rsidRPr="00514633">
        <w:rPr>
          <w:szCs w:val="28"/>
        </w:rPr>
        <w:t>управления, из средств массовой информации о фактах нарушения обязательных треб</w:t>
      </w:r>
      <w:r w:rsidRPr="00514633">
        <w:rPr>
          <w:szCs w:val="28"/>
        </w:rPr>
        <w:t>о</w:t>
      </w:r>
      <w:r w:rsidRPr="00514633">
        <w:rPr>
          <w:szCs w:val="28"/>
        </w:rPr>
        <w:t>ваний.</w:t>
      </w:r>
      <w:proofErr w:type="gramEnd"/>
    </w:p>
    <w:p w:rsidR="00514633" w:rsidRPr="00514633" w:rsidRDefault="00514633" w:rsidP="00514633">
      <w:pPr>
        <w:shd w:val="clear" w:color="auto" w:fill="FFFFFF"/>
        <w:spacing w:line="242" w:lineRule="atLeast"/>
        <w:ind w:firstLine="709"/>
        <w:jc w:val="both"/>
        <w:rPr>
          <w:rFonts w:eastAsia="Calibri"/>
          <w:szCs w:val="28"/>
        </w:rPr>
      </w:pPr>
      <w:r w:rsidRPr="00514633">
        <w:rPr>
          <w:rFonts w:eastAsia="Calibri"/>
          <w:szCs w:val="28"/>
        </w:rPr>
        <w:t xml:space="preserve">Приведенная редакция </w:t>
      </w:r>
      <w:proofErr w:type="gramStart"/>
      <w:r w:rsidRPr="00514633">
        <w:rPr>
          <w:szCs w:val="28"/>
        </w:rPr>
        <w:t>ч</w:t>
      </w:r>
      <w:proofErr w:type="gramEnd"/>
      <w:r w:rsidRPr="00514633">
        <w:rPr>
          <w:szCs w:val="28"/>
        </w:rPr>
        <w:t xml:space="preserve">. 4 ст. 35.1 Федерального закона «О рекламе» </w:t>
      </w:r>
      <w:r w:rsidRPr="00514633">
        <w:rPr>
          <w:rFonts w:eastAsia="Calibri"/>
          <w:szCs w:val="28"/>
        </w:rPr>
        <w:t>вступила в силу 14.07.2018.</w:t>
      </w:r>
    </w:p>
    <w:p w:rsidR="00514633" w:rsidRPr="00514633" w:rsidRDefault="00514633" w:rsidP="00514633">
      <w:pPr>
        <w:shd w:val="clear" w:color="auto" w:fill="FFFFFF"/>
        <w:spacing w:line="242" w:lineRule="atLeast"/>
        <w:ind w:firstLine="709"/>
        <w:jc w:val="both"/>
        <w:rPr>
          <w:rFonts w:eastAsia="Calibri"/>
          <w:szCs w:val="28"/>
        </w:rPr>
      </w:pPr>
    </w:p>
    <w:p w:rsidR="00514633" w:rsidRPr="00514633" w:rsidRDefault="00514633" w:rsidP="00514633">
      <w:pPr>
        <w:shd w:val="clear" w:color="auto" w:fill="FFFFFF"/>
        <w:spacing w:line="242" w:lineRule="atLeast"/>
        <w:ind w:firstLine="709"/>
        <w:jc w:val="both"/>
        <w:rPr>
          <w:iCs/>
          <w:szCs w:val="28"/>
        </w:rPr>
      </w:pPr>
      <w:r w:rsidRPr="00514633">
        <w:rPr>
          <w:iCs/>
          <w:szCs w:val="28"/>
        </w:rPr>
        <w:t>В соответствии с п. 1 ст. 3 Федерального закона «О рекламе» реклама - информ</w:t>
      </w:r>
      <w:r w:rsidRPr="00514633">
        <w:rPr>
          <w:iCs/>
          <w:szCs w:val="28"/>
        </w:rPr>
        <w:t>а</w:t>
      </w:r>
      <w:r w:rsidRPr="00514633">
        <w:rPr>
          <w:iCs/>
          <w:szCs w:val="28"/>
        </w:rPr>
        <w:t xml:space="preserve">ция, распространенная любым способом, в любой форме и с использованием любых средств, адресованная </w:t>
      </w:r>
      <w:r w:rsidRPr="00514633">
        <w:rPr>
          <w:iCs/>
          <w:szCs w:val="28"/>
          <w:u w:val="single"/>
        </w:rPr>
        <w:t>неопределенному кругу лиц</w:t>
      </w:r>
      <w:r w:rsidRPr="00514633">
        <w:rPr>
          <w:iCs/>
          <w:szCs w:val="28"/>
        </w:rPr>
        <w:t xml:space="preserve"> и направленная на привлечение внимания к объекту рекламирования, формирование или поддержание интереса к нему и его продвижение на рынке.  Иногда возникает вопрос, можно ли отнести к неопред</w:t>
      </w:r>
      <w:r w:rsidRPr="00514633">
        <w:rPr>
          <w:iCs/>
          <w:szCs w:val="28"/>
        </w:rPr>
        <w:t>е</w:t>
      </w:r>
      <w:r w:rsidRPr="00514633">
        <w:rPr>
          <w:iCs/>
          <w:szCs w:val="28"/>
        </w:rPr>
        <w:t>ленному кругу лиц получателей той или иной информации.</w:t>
      </w:r>
    </w:p>
    <w:p w:rsidR="00514633" w:rsidRPr="00514633" w:rsidRDefault="00514633" w:rsidP="00514633">
      <w:pPr>
        <w:shd w:val="clear" w:color="auto" w:fill="FFFFFF"/>
        <w:spacing w:before="120" w:line="242" w:lineRule="atLeast"/>
        <w:ind w:firstLine="709"/>
        <w:jc w:val="both"/>
        <w:rPr>
          <w:szCs w:val="28"/>
        </w:rPr>
      </w:pPr>
      <w:r w:rsidRPr="00514633">
        <w:rPr>
          <w:iCs/>
          <w:szCs w:val="28"/>
        </w:rPr>
        <w:t>В этой связи, полезным окажется письмо ФАС России от 20.06.2018 № АД/45557/18 «Об оценке неопределенного круга лиц в рекламе».  В письме ФАС Ро</w:t>
      </w:r>
      <w:r w:rsidRPr="00514633">
        <w:rPr>
          <w:iCs/>
          <w:szCs w:val="28"/>
        </w:rPr>
        <w:t>с</w:t>
      </w:r>
      <w:r w:rsidRPr="00514633">
        <w:rPr>
          <w:iCs/>
          <w:szCs w:val="28"/>
        </w:rPr>
        <w:t>сии разъяснила,</w:t>
      </w:r>
      <w:r w:rsidRPr="00514633">
        <w:rPr>
          <w:szCs w:val="28"/>
        </w:rPr>
        <w:t xml:space="preserve"> является ли рекламой информация о возможности приобретения опр</w:t>
      </w:r>
      <w:r w:rsidRPr="00514633">
        <w:rPr>
          <w:szCs w:val="28"/>
        </w:rPr>
        <w:t>е</w:t>
      </w:r>
      <w:r w:rsidRPr="00514633">
        <w:rPr>
          <w:szCs w:val="28"/>
        </w:rPr>
        <w:t>деленных товаров/услуг ограниченным кругом лиц (например, клиентами компании).</w:t>
      </w:r>
    </w:p>
    <w:p w:rsidR="00514633" w:rsidRPr="00514633" w:rsidRDefault="00514633" w:rsidP="00514633">
      <w:pPr>
        <w:autoSpaceDE w:val="0"/>
        <w:autoSpaceDN w:val="0"/>
        <w:adjustRightInd w:val="0"/>
        <w:ind w:firstLine="709"/>
        <w:jc w:val="both"/>
        <w:rPr>
          <w:szCs w:val="28"/>
        </w:rPr>
      </w:pPr>
      <w:r w:rsidRPr="00514633">
        <w:rPr>
          <w:szCs w:val="28"/>
        </w:rPr>
        <w:t xml:space="preserve">В </w:t>
      </w:r>
      <w:r w:rsidRPr="00514633">
        <w:rPr>
          <w:iCs/>
          <w:szCs w:val="28"/>
        </w:rPr>
        <w:t>п. 1 ст. 3 Федерального закона «О рекламе»</w:t>
      </w:r>
      <w:r w:rsidRPr="00514633">
        <w:rPr>
          <w:szCs w:val="28"/>
        </w:rPr>
        <w:t xml:space="preserve"> под неопределенным кругом лиц понимаются те лица, которые не могут быть заранее определены в качестве получателя рекламной информации и конкретной стороны правоотношения, возникающего по п</w:t>
      </w:r>
      <w:r w:rsidRPr="00514633">
        <w:rPr>
          <w:szCs w:val="28"/>
        </w:rPr>
        <w:t>о</w:t>
      </w:r>
      <w:r w:rsidRPr="00514633">
        <w:rPr>
          <w:szCs w:val="28"/>
        </w:rPr>
        <w:t>воду реализации объекта рекламирования.</w:t>
      </w:r>
    </w:p>
    <w:p w:rsidR="00514633" w:rsidRPr="00514633" w:rsidRDefault="00514633" w:rsidP="00514633">
      <w:pPr>
        <w:autoSpaceDE w:val="0"/>
        <w:autoSpaceDN w:val="0"/>
        <w:adjustRightInd w:val="0"/>
        <w:ind w:firstLine="709"/>
        <w:jc w:val="both"/>
        <w:rPr>
          <w:szCs w:val="28"/>
        </w:rPr>
      </w:pPr>
      <w:r w:rsidRPr="00514633">
        <w:rPr>
          <w:szCs w:val="28"/>
        </w:rPr>
        <w:t xml:space="preserve">Таким образом, под рекламой понимается определенная </w:t>
      </w:r>
      <w:proofErr w:type="spellStart"/>
      <w:r w:rsidRPr="00514633">
        <w:rPr>
          <w:szCs w:val="28"/>
        </w:rPr>
        <w:t>неперсонифицированная</w:t>
      </w:r>
      <w:proofErr w:type="spellEnd"/>
      <w:r w:rsidRPr="00514633">
        <w:rPr>
          <w:szCs w:val="28"/>
        </w:rPr>
        <w:t xml:space="preserve"> информация, направленная на продвижение объекта рекламирования, в том </w:t>
      </w:r>
      <w:proofErr w:type="gramStart"/>
      <w:r w:rsidRPr="00514633">
        <w:rPr>
          <w:szCs w:val="28"/>
        </w:rPr>
        <w:t>числе</w:t>
      </w:r>
      <w:proofErr w:type="gramEnd"/>
      <w:r w:rsidRPr="00514633">
        <w:rPr>
          <w:szCs w:val="28"/>
        </w:rPr>
        <w:t xml:space="preserve"> если она направляется по конкретному адресному списку.</w:t>
      </w:r>
    </w:p>
    <w:p w:rsidR="00514633" w:rsidRPr="00514633" w:rsidRDefault="00514633" w:rsidP="00514633">
      <w:pPr>
        <w:autoSpaceDE w:val="0"/>
        <w:autoSpaceDN w:val="0"/>
        <w:adjustRightInd w:val="0"/>
        <w:ind w:firstLine="709"/>
        <w:jc w:val="both"/>
        <w:rPr>
          <w:szCs w:val="28"/>
        </w:rPr>
      </w:pPr>
      <w:r w:rsidRPr="00514633">
        <w:rPr>
          <w:szCs w:val="28"/>
        </w:rPr>
        <w:t>При этом</w:t>
      </w:r>
      <w:proofErr w:type="gramStart"/>
      <w:r w:rsidRPr="00514633">
        <w:rPr>
          <w:szCs w:val="28"/>
        </w:rPr>
        <w:t>,</w:t>
      </w:r>
      <w:proofErr w:type="gramEnd"/>
      <w:r w:rsidRPr="00514633">
        <w:rPr>
          <w:szCs w:val="28"/>
        </w:rPr>
        <w:t xml:space="preserve"> реклама может иметь целевую аудиторию, к которой относятся некие лица, для которых в первую очередь предназначена такая </w:t>
      </w:r>
      <w:r w:rsidRPr="00514633">
        <w:rPr>
          <w:szCs w:val="28"/>
        </w:rPr>
        <w:lastRenderedPageBreak/>
        <w:t>информация.  Однако, н</w:t>
      </w:r>
      <w:r w:rsidRPr="00514633">
        <w:rPr>
          <w:szCs w:val="28"/>
        </w:rPr>
        <w:t>а</w:t>
      </w:r>
      <w:r w:rsidRPr="00514633">
        <w:rPr>
          <w:szCs w:val="28"/>
        </w:rPr>
        <w:t xml:space="preserve">правленность рекламы на неопределенный круг оценивается лиц исходя из выбранного способа и средства распространения рекламы, а также содержания самой рекламной информации.  Если рекламная информация представляет интерес и доступна также и иным лицам, не только входящим в ее целевую аудиторию, то направленность такой рекламы выходит за пределы целевой аудитории и относится к неопределенному кругу лиц. </w:t>
      </w:r>
    </w:p>
    <w:p w:rsidR="00514633" w:rsidRPr="00514633" w:rsidRDefault="00514633" w:rsidP="00514633">
      <w:pPr>
        <w:autoSpaceDE w:val="0"/>
        <w:autoSpaceDN w:val="0"/>
        <w:adjustRightInd w:val="0"/>
        <w:ind w:firstLine="709"/>
        <w:jc w:val="both"/>
        <w:rPr>
          <w:szCs w:val="28"/>
        </w:rPr>
      </w:pPr>
      <w:proofErr w:type="gramStart"/>
      <w:r w:rsidRPr="00514633">
        <w:rPr>
          <w:szCs w:val="28"/>
        </w:rPr>
        <w:t>В соответствии с п. 2 ст. 3 Федерального закона «О рекламе» объект рекламир</w:t>
      </w:r>
      <w:r w:rsidRPr="00514633">
        <w:rPr>
          <w:szCs w:val="28"/>
        </w:rPr>
        <w:t>о</w:t>
      </w:r>
      <w:r w:rsidRPr="00514633">
        <w:rPr>
          <w:szCs w:val="28"/>
        </w:rPr>
        <w:t>вания - товар, средства индивидуализации юридического лица и (или) товара, изготов</w:t>
      </w:r>
      <w:r w:rsidRPr="00514633">
        <w:rPr>
          <w:szCs w:val="28"/>
        </w:rPr>
        <w:t>и</w:t>
      </w:r>
      <w:r w:rsidRPr="00514633">
        <w:rPr>
          <w:szCs w:val="28"/>
        </w:rPr>
        <w:t>тель или продавец товара, результаты интеллектуальной деятельности либо меропри</w:t>
      </w:r>
      <w:r w:rsidRPr="00514633">
        <w:rPr>
          <w:szCs w:val="28"/>
        </w:rPr>
        <w:t>я</w:t>
      </w:r>
      <w:r w:rsidRPr="00514633">
        <w:rPr>
          <w:szCs w:val="28"/>
        </w:rPr>
        <w:t>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roofErr w:type="gramEnd"/>
    </w:p>
    <w:p w:rsidR="00514633" w:rsidRPr="00514633" w:rsidRDefault="00514633" w:rsidP="00514633">
      <w:pPr>
        <w:autoSpaceDE w:val="0"/>
        <w:autoSpaceDN w:val="0"/>
        <w:adjustRightInd w:val="0"/>
        <w:ind w:firstLine="709"/>
        <w:jc w:val="both"/>
        <w:rPr>
          <w:szCs w:val="28"/>
        </w:rPr>
      </w:pPr>
      <w:r w:rsidRPr="00514633">
        <w:rPr>
          <w:szCs w:val="28"/>
        </w:rPr>
        <w:t>Таким образом, квалификация информации как рекламы либо иного рода инфо</w:t>
      </w:r>
      <w:r w:rsidRPr="00514633">
        <w:rPr>
          <w:szCs w:val="28"/>
        </w:rPr>
        <w:t>р</w:t>
      </w:r>
      <w:r w:rsidRPr="00514633">
        <w:rPr>
          <w:szCs w:val="28"/>
        </w:rPr>
        <w:t>мации, зависит от совокупности направленности и содержания сути сведений, прив</w:t>
      </w:r>
      <w:r w:rsidRPr="00514633">
        <w:rPr>
          <w:szCs w:val="28"/>
        </w:rPr>
        <w:t>е</w:t>
      </w:r>
      <w:r w:rsidRPr="00514633">
        <w:rPr>
          <w:szCs w:val="28"/>
        </w:rPr>
        <w:t>денных в такой информации.</w:t>
      </w:r>
    </w:p>
    <w:p w:rsidR="00514633" w:rsidRPr="00514633" w:rsidRDefault="00514633" w:rsidP="00514633">
      <w:pPr>
        <w:autoSpaceDE w:val="0"/>
        <w:autoSpaceDN w:val="0"/>
        <w:adjustRightInd w:val="0"/>
        <w:ind w:firstLine="709"/>
        <w:jc w:val="both"/>
        <w:rPr>
          <w:szCs w:val="28"/>
        </w:rPr>
      </w:pPr>
      <w:r w:rsidRPr="00514633">
        <w:rPr>
          <w:szCs w:val="28"/>
        </w:rPr>
        <w:t>По мнению специалистов ФАС России, если информация отвечает признакам рекламы и, имея некую целевую аудиторию (например, клиенты компании, зрители т</w:t>
      </w:r>
      <w:r w:rsidRPr="00514633">
        <w:rPr>
          <w:szCs w:val="28"/>
        </w:rPr>
        <w:t>е</w:t>
      </w:r>
      <w:r w:rsidRPr="00514633">
        <w:rPr>
          <w:szCs w:val="28"/>
        </w:rPr>
        <w:t>леканала, прохожие определенной территории), формирует интерес у неопределенного круга лиц, соответственно, выходит за пределы своей целевой аудитории, такая инфо</w:t>
      </w:r>
      <w:r w:rsidRPr="00514633">
        <w:rPr>
          <w:szCs w:val="28"/>
        </w:rPr>
        <w:t>р</w:t>
      </w:r>
      <w:r w:rsidRPr="00514633">
        <w:rPr>
          <w:szCs w:val="28"/>
        </w:rPr>
        <w:t>мация является рекламой и подпадает под регулирование Федерального закона «О ре</w:t>
      </w:r>
      <w:r w:rsidRPr="00514633">
        <w:rPr>
          <w:szCs w:val="28"/>
        </w:rPr>
        <w:t>к</w:t>
      </w:r>
      <w:r w:rsidRPr="00514633">
        <w:rPr>
          <w:szCs w:val="28"/>
        </w:rPr>
        <w:t>ламе».</w:t>
      </w:r>
    </w:p>
    <w:p w:rsidR="00514633" w:rsidRPr="00514633" w:rsidRDefault="00514633" w:rsidP="00514633">
      <w:pPr>
        <w:spacing w:before="240"/>
        <w:ind w:firstLine="709"/>
        <w:jc w:val="both"/>
        <w:rPr>
          <w:rFonts w:eastAsia="Calibri"/>
          <w:szCs w:val="28"/>
        </w:rPr>
      </w:pPr>
      <w:r w:rsidRPr="00514633">
        <w:rPr>
          <w:rFonts w:eastAsia="Calibri"/>
          <w:szCs w:val="28"/>
        </w:rPr>
        <w:t xml:space="preserve">Административная ответственность за основные нарушения законодательства о рекламе установлена ст. 14.3 </w:t>
      </w:r>
      <w:proofErr w:type="spellStart"/>
      <w:r w:rsidRPr="00514633">
        <w:rPr>
          <w:rFonts w:eastAsia="Calibri"/>
          <w:szCs w:val="28"/>
        </w:rPr>
        <w:t>КоАП</w:t>
      </w:r>
      <w:proofErr w:type="spellEnd"/>
      <w:r w:rsidRPr="00514633">
        <w:rPr>
          <w:rFonts w:eastAsia="Calibri"/>
          <w:szCs w:val="28"/>
        </w:rPr>
        <w:t xml:space="preserve"> РФ, согласно которой:</w:t>
      </w:r>
    </w:p>
    <w:p w:rsidR="00514633" w:rsidRPr="00514633" w:rsidRDefault="00514633" w:rsidP="00514633">
      <w:pPr>
        <w:shd w:val="clear" w:color="auto" w:fill="FFFFFF"/>
        <w:spacing w:line="242" w:lineRule="atLeast"/>
        <w:ind w:firstLine="709"/>
        <w:jc w:val="both"/>
        <w:rPr>
          <w:szCs w:val="28"/>
        </w:rPr>
      </w:pPr>
      <w:r w:rsidRPr="00514633">
        <w:rPr>
          <w:rStyle w:val="blk"/>
          <w:szCs w:val="28"/>
        </w:rPr>
        <w:t xml:space="preserve">1. </w:t>
      </w:r>
      <w:proofErr w:type="gramStart"/>
      <w:r w:rsidRPr="00514633">
        <w:rPr>
          <w:rStyle w:val="blk"/>
          <w:szCs w:val="28"/>
        </w:rPr>
        <w:t xml:space="preserve">Нарушение рекламодателем, </w:t>
      </w:r>
      <w:proofErr w:type="spellStart"/>
      <w:r w:rsidRPr="00514633">
        <w:rPr>
          <w:rStyle w:val="blk"/>
          <w:szCs w:val="28"/>
        </w:rPr>
        <w:t>рекламопроизводителем</w:t>
      </w:r>
      <w:proofErr w:type="spellEnd"/>
      <w:r w:rsidRPr="00514633">
        <w:rPr>
          <w:rStyle w:val="blk"/>
          <w:szCs w:val="28"/>
        </w:rPr>
        <w:t xml:space="preserve"> или </w:t>
      </w:r>
      <w:proofErr w:type="spellStart"/>
      <w:r w:rsidRPr="00514633">
        <w:rPr>
          <w:rStyle w:val="blk"/>
          <w:szCs w:val="28"/>
        </w:rPr>
        <w:t>рекламораспростр</w:t>
      </w:r>
      <w:r w:rsidRPr="00514633">
        <w:rPr>
          <w:rStyle w:val="blk"/>
          <w:szCs w:val="28"/>
        </w:rPr>
        <w:t>а</w:t>
      </w:r>
      <w:r w:rsidRPr="00514633">
        <w:rPr>
          <w:rStyle w:val="blk"/>
          <w:szCs w:val="28"/>
        </w:rPr>
        <w:t>нителем</w:t>
      </w:r>
      <w:proofErr w:type="spellEnd"/>
      <w:r w:rsidRPr="00514633">
        <w:rPr>
          <w:rStyle w:val="blk"/>
          <w:szCs w:val="28"/>
        </w:rPr>
        <w:t> законодательства о рекламе, за исключением случаев, предусмотре</w:t>
      </w:r>
      <w:r w:rsidRPr="00514633">
        <w:rPr>
          <w:rStyle w:val="blk"/>
          <w:szCs w:val="28"/>
        </w:rPr>
        <w:t>н</w:t>
      </w:r>
      <w:r w:rsidRPr="00514633">
        <w:rPr>
          <w:rStyle w:val="blk"/>
          <w:szCs w:val="28"/>
        </w:rPr>
        <w:t>ных </w:t>
      </w:r>
      <w:hyperlink r:id="rId26" w:anchor="dst1667" w:history="1">
        <w:r w:rsidRPr="00514633">
          <w:rPr>
            <w:rStyle w:val="a7"/>
            <w:szCs w:val="28"/>
          </w:rPr>
          <w:t>частями 2</w:t>
        </w:r>
      </w:hyperlink>
      <w:r w:rsidRPr="00514633">
        <w:rPr>
          <w:rStyle w:val="blk"/>
          <w:szCs w:val="28"/>
        </w:rPr>
        <w:t> - </w:t>
      </w:r>
      <w:hyperlink r:id="rId27" w:anchor="dst6577" w:history="1">
        <w:r w:rsidRPr="00514633">
          <w:rPr>
            <w:rStyle w:val="a7"/>
            <w:szCs w:val="28"/>
          </w:rPr>
          <w:t>6</w:t>
        </w:r>
      </w:hyperlink>
      <w:r w:rsidRPr="00514633">
        <w:rPr>
          <w:rStyle w:val="blk"/>
          <w:szCs w:val="28"/>
        </w:rPr>
        <w:t> настоящей статьи, </w:t>
      </w:r>
      <w:hyperlink r:id="rId28" w:anchor="dst4569" w:history="1">
        <w:r w:rsidRPr="00514633">
          <w:rPr>
            <w:rStyle w:val="a7"/>
            <w:szCs w:val="28"/>
          </w:rPr>
          <w:t>частью 4 статьи 14.3.1</w:t>
        </w:r>
      </w:hyperlink>
      <w:r w:rsidRPr="00514633">
        <w:rPr>
          <w:rStyle w:val="blk"/>
          <w:szCs w:val="28"/>
        </w:rPr>
        <w:t>, </w:t>
      </w:r>
      <w:hyperlink r:id="rId29" w:anchor="dst1678" w:history="1">
        <w:r w:rsidRPr="00514633">
          <w:rPr>
            <w:rStyle w:val="a7"/>
            <w:szCs w:val="28"/>
          </w:rPr>
          <w:t>статьями 14.37</w:t>
        </w:r>
      </w:hyperlink>
      <w:r w:rsidRPr="00514633">
        <w:rPr>
          <w:rStyle w:val="blk"/>
          <w:szCs w:val="28"/>
        </w:rPr>
        <w:t>, </w:t>
      </w:r>
      <w:hyperlink r:id="rId30" w:anchor="dst1681" w:history="1">
        <w:r w:rsidRPr="00514633">
          <w:rPr>
            <w:rStyle w:val="a7"/>
            <w:szCs w:val="28"/>
          </w:rPr>
          <w:t>14.38</w:t>
        </w:r>
      </w:hyperlink>
      <w:r w:rsidRPr="00514633">
        <w:rPr>
          <w:rStyle w:val="blk"/>
          <w:szCs w:val="28"/>
        </w:rPr>
        <w:t>, </w:t>
      </w:r>
      <w:hyperlink r:id="rId31" w:anchor="dst1696" w:history="1">
        <w:r w:rsidRPr="00514633">
          <w:rPr>
            <w:rStyle w:val="a7"/>
            <w:szCs w:val="28"/>
          </w:rPr>
          <w:t>19.31</w:t>
        </w:r>
      </w:hyperlink>
      <w:r w:rsidRPr="00514633">
        <w:rPr>
          <w:rStyle w:val="blk"/>
          <w:szCs w:val="28"/>
        </w:rPr>
        <w:t xml:space="preserve"> настоящего Кодекса, </w:t>
      </w:r>
      <w:bookmarkStart w:id="8" w:name="dst1666"/>
      <w:bookmarkEnd w:id="8"/>
      <w:r w:rsidRPr="00514633">
        <w:rPr>
          <w:rStyle w:val="blk"/>
          <w:szCs w:val="28"/>
        </w:rPr>
        <w:t xml:space="preserve">влечет наложение административного штрафа на граждан в размере </w:t>
      </w:r>
      <w:r w:rsidRPr="00514633">
        <w:rPr>
          <w:rStyle w:val="blk"/>
          <w:b/>
          <w:szCs w:val="28"/>
        </w:rPr>
        <w:t>от 2 000 до 2 500 рублей</w:t>
      </w:r>
      <w:r w:rsidRPr="00514633">
        <w:rPr>
          <w:rStyle w:val="blk"/>
          <w:szCs w:val="28"/>
        </w:rPr>
        <w:t xml:space="preserve">; на должностных лиц - </w:t>
      </w:r>
      <w:r w:rsidRPr="00514633">
        <w:rPr>
          <w:rStyle w:val="blk"/>
          <w:b/>
          <w:szCs w:val="28"/>
        </w:rPr>
        <w:t>от 4 000 до 20 000 рублей</w:t>
      </w:r>
      <w:r w:rsidRPr="00514633">
        <w:rPr>
          <w:rStyle w:val="blk"/>
          <w:szCs w:val="28"/>
        </w:rPr>
        <w:t>;</w:t>
      </w:r>
      <w:proofErr w:type="gramEnd"/>
      <w:r w:rsidRPr="00514633">
        <w:rPr>
          <w:rStyle w:val="blk"/>
          <w:szCs w:val="28"/>
        </w:rPr>
        <w:t xml:space="preserve"> на юридических лиц - </w:t>
      </w:r>
      <w:r w:rsidRPr="00514633">
        <w:rPr>
          <w:rStyle w:val="blk"/>
          <w:b/>
          <w:szCs w:val="28"/>
        </w:rPr>
        <w:t>от 100 000 до 500 000 рублей</w:t>
      </w:r>
      <w:r w:rsidRPr="00514633">
        <w:rPr>
          <w:rStyle w:val="blk"/>
          <w:szCs w:val="28"/>
        </w:rPr>
        <w:t>.</w:t>
      </w:r>
    </w:p>
    <w:p w:rsidR="00514633" w:rsidRPr="00514633" w:rsidRDefault="00514633" w:rsidP="00514633">
      <w:pPr>
        <w:shd w:val="clear" w:color="auto" w:fill="FFFFFF"/>
        <w:spacing w:line="242" w:lineRule="atLeast"/>
        <w:ind w:firstLine="709"/>
        <w:jc w:val="both"/>
        <w:rPr>
          <w:szCs w:val="28"/>
        </w:rPr>
      </w:pPr>
      <w:bookmarkStart w:id="9" w:name="dst1667"/>
      <w:bookmarkEnd w:id="9"/>
      <w:r w:rsidRPr="00514633">
        <w:rPr>
          <w:rStyle w:val="blk"/>
          <w:szCs w:val="28"/>
        </w:rPr>
        <w:t xml:space="preserve">2. </w:t>
      </w:r>
      <w:proofErr w:type="gramStart"/>
      <w:r w:rsidRPr="00514633">
        <w:rPr>
          <w:rStyle w:val="blk"/>
          <w:szCs w:val="28"/>
        </w:rPr>
        <w:t>Нарушение порядка прерывания рекламой теле- или радиопрограммы, теле- или радиопередачи либо совмещения рекламы с телепрограммой, превышение допу</w:t>
      </w:r>
      <w:r w:rsidRPr="00514633">
        <w:rPr>
          <w:rStyle w:val="blk"/>
          <w:szCs w:val="28"/>
        </w:rPr>
        <w:t>с</w:t>
      </w:r>
      <w:r w:rsidRPr="00514633">
        <w:rPr>
          <w:rStyle w:val="blk"/>
          <w:szCs w:val="28"/>
        </w:rPr>
        <w:t>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w:t>
      </w:r>
      <w:r w:rsidRPr="00514633">
        <w:rPr>
          <w:rStyle w:val="blk"/>
          <w:szCs w:val="28"/>
        </w:rPr>
        <w:t>н</w:t>
      </w:r>
      <w:r w:rsidRPr="00514633">
        <w:rPr>
          <w:rStyle w:val="blk"/>
          <w:szCs w:val="28"/>
        </w:rPr>
        <w:t xml:space="preserve">ные в Российской Федерации, </w:t>
      </w:r>
      <w:bookmarkStart w:id="10" w:name="dst1668"/>
      <w:bookmarkEnd w:id="10"/>
      <w:r w:rsidRPr="00514633">
        <w:rPr>
          <w:rStyle w:val="blk"/>
          <w:szCs w:val="28"/>
        </w:rPr>
        <w:t>влечет наложение административного штрафа на дол</w:t>
      </w:r>
      <w:r w:rsidRPr="00514633">
        <w:rPr>
          <w:rStyle w:val="blk"/>
          <w:szCs w:val="28"/>
        </w:rPr>
        <w:t>ж</w:t>
      </w:r>
      <w:r w:rsidRPr="00514633">
        <w:rPr>
          <w:rStyle w:val="blk"/>
          <w:szCs w:val="28"/>
        </w:rPr>
        <w:t>ностных лиц в размере от 10 000 до 20 000 рублей;</w:t>
      </w:r>
      <w:proofErr w:type="gramEnd"/>
      <w:r w:rsidRPr="00514633">
        <w:rPr>
          <w:rStyle w:val="blk"/>
          <w:szCs w:val="28"/>
        </w:rPr>
        <w:t xml:space="preserve"> на юридических лиц - от 200 000 до 500 000 рублей.</w:t>
      </w:r>
    </w:p>
    <w:p w:rsidR="00514633" w:rsidRPr="00514633" w:rsidRDefault="00514633" w:rsidP="00514633">
      <w:pPr>
        <w:shd w:val="clear" w:color="auto" w:fill="FFFFFF"/>
        <w:spacing w:line="242" w:lineRule="atLeast"/>
        <w:ind w:firstLine="709"/>
        <w:jc w:val="both"/>
        <w:rPr>
          <w:szCs w:val="28"/>
        </w:rPr>
      </w:pPr>
      <w:bookmarkStart w:id="11" w:name="dst1669"/>
      <w:bookmarkEnd w:id="11"/>
      <w:r w:rsidRPr="00514633">
        <w:rPr>
          <w:rStyle w:val="blk"/>
          <w:szCs w:val="28"/>
        </w:rPr>
        <w:t>3. Превышение допустимого </w:t>
      </w:r>
      <w:hyperlink r:id="rId32" w:anchor="dst100169" w:history="1">
        <w:r w:rsidRPr="00514633">
          <w:rPr>
            <w:rStyle w:val="a7"/>
            <w:szCs w:val="28"/>
          </w:rPr>
          <w:t>законодательством</w:t>
        </w:r>
      </w:hyperlink>
      <w:r w:rsidRPr="00514633">
        <w:rPr>
          <w:rStyle w:val="blk"/>
          <w:szCs w:val="28"/>
        </w:rPr>
        <w:t> о рекламе объема рекламы, ра</w:t>
      </w:r>
      <w:r w:rsidRPr="00514633">
        <w:rPr>
          <w:rStyle w:val="blk"/>
          <w:szCs w:val="28"/>
        </w:rPr>
        <w:t>с</w:t>
      </w:r>
      <w:r w:rsidRPr="00514633">
        <w:rPr>
          <w:rStyle w:val="blk"/>
          <w:szCs w:val="28"/>
        </w:rPr>
        <w:t xml:space="preserve">пространяемой в периодических печатных изданиях, </w:t>
      </w:r>
      <w:bookmarkStart w:id="12" w:name="dst1670"/>
      <w:bookmarkEnd w:id="12"/>
      <w:r w:rsidRPr="00514633">
        <w:rPr>
          <w:rStyle w:val="blk"/>
          <w:szCs w:val="28"/>
        </w:rPr>
        <w:t>влечет наложение администрати</w:t>
      </w:r>
      <w:r w:rsidRPr="00514633">
        <w:rPr>
          <w:rStyle w:val="blk"/>
          <w:szCs w:val="28"/>
        </w:rPr>
        <w:t>в</w:t>
      </w:r>
      <w:r w:rsidRPr="00514633">
        <w:rPr>
          <w:rStyle w:val="blk"/>
          <w:szCs w:val="28"/>
        </w:rPr>
        <w:t>ного штрафа на должностных лиц в размере от 4 000 до 7 000 рублей; на юридических лиц - от 40 000 до 100 000 рублей.</w:t>
      </w:r>
    </w:p>
    <w:p w:rsidR="00514633" w:rsidRPr="00514633" w:rsidRDefault="00514633" w:rsidP="00514633">
      <w:pPr>
        <w:shd w:val="clear" w:color="auto" w:fill="FFFFFF"/>
        <w:spacing w:line="242" w:lineRule="atLeast"/>
        <w:ind w:firstLine="709"/>
        <w:jc w:val="both"/>
        <w:rPr>
          <w:szCs w:val="28"/>
        </w:rPr>
      </w:pPr>
      <w:bookmarkStart w:id="13" w:name="dst1671"/>
      <w:bookmarkEnd w:id="13"/>
      <w:r w:rsidRPr="00514633">
        <w:rPr>
          <w:rStyle w:val="blk"/>
          <w:szCs w:val="28"/>
        </w:rPr>
        <w:lastRenderedPageBreak/>
        <w:t>4. Прерывание рекламой при кин</w:t>
      </w:r>
      <w:proofErr w:type="gramStart"/>
      <w:r w:rsidRPr="00514633">
        <w:rPr>
          <w:rStyle w:val="blk"/>
          <w:szCs w:val="28"/>
        </w:rPr>
        <w:t>о-</w:t>
      </w:r>
      <w:proofErr w:type="gramEnd"/>
      <w:r w:rsidRPr="00514633">
        <w:rPr>
          <w:rStyle w:val="blk"/>
          <w:szCs w:val="28"/>
        </w:rPr>
        <w:t xml:space="preserve"> и </w:t>
      </w:r>
      <w:proofErr w:type="spellStart"/>
      <w:r w:rsidRPr="00514633">
        <w:rPr>
          <w:rStyle w:val="blk"/>
          <w:szCs w:val="28"/>
        </w:rPr>
        <w:t>видеообслуживании</w:t>
      </w:r>
      <w:proofErr w:type="spellEnd"/>
      <w:r w:rsidRPr="00514633">
        <w:rPr>
          <w:rStyle w:val="blk"/>
          <w:szCs w:val="28"/>
        </w:rPr>
        <w:t xml:space="preserve"> демонстрации фильма, а также совмещение рекламы с демонстрацией фильма, религиозной телепередачи, т</w:t>
      </w:r>
      <w:r w:rsidRPr="00514633">
        <w:rPr>
          <w:rStyle w:val="blk"/>
          <w:szCs w:val="28"/>
        </w:rPr>
        <w:t>е</w:t>
      </w:r>
      <w:r w:rsidRPr="00514633">
        <w:rPr>
          <w:rStyle w:val="blk"/>
          <w:szCs w:val="28"/>
        </w:rPr>
        <w:t>лепередачи продолжительностью менее чем пятнадцать минут, трансляцией агитацио</w:t>
      </w:r>
      <w:r w:rsidRPr="00514633">
        <w:rPr>
          <w:rStyle w:val="blk"/>
          <w:szCs w:val="28"/>
        </w:rPr>
        <w:t>н</w:t>
      </w:r>
      <w:r w:rsidRPr="00514633">
        <w:rPr>
          <w:rStyle w:val="blk"/>
          <w:szCs w:val="28"/>
        </w:rPr>
        <w:t>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w:t>
      </w:r>
      <w:r w:rsidRPr="00514633">
        <w:rPr>
          <w:rStyle w:val="blk"/>
          <w:szCs w:val="28"/>
        </w:rPr>
        <w:t>е</w:t>
      </w:r>
      <w:r w:rsidRPr="00514633">
        <w:rPr>
          <w:rStyle w:val="blk"/>
          <w:szCs w:val="28"/>
        </w:rPr>
        <w:t xml:space="preserve">лепередачи </w:t>
      </w:r>
      <w:bookmarkStart w:id="14" w:name="dst1672"/>
      <w:bookmarkEnd w:id="14"/>
      <w:r w:rsidRPr="00514633">
        <w:rPr>
          <w:rStyle w:val="blk"/>
          <w:szCs w:val="28"/>
        </w:rPr>
        <w:t>влечет наложение административного штрафа на должностных лиц в разм</w:t>
      </w:r>
      <w:r w:rsidRPr="00514633">
        <w:rPr>
          <w:rStyle w:val="blk"/>
          <w:szCs w:val="28"/>
        </w:rPr>
        <w:t>е</w:t>
      </w:r>
      <w:r w:rsidRPr="00514633">
        <w:rPr>
          <w:rStyle w:val="blk"/>
          <w:szCs w:val="28"/>
        </w:rPr>
        <w:t>ре от 10 000 до 20 000 рублей; на юридических лиц - от 200 000 до 500 000 рублей.</w:t>
      </w:r>
    </w:p>
    <w:p w:rsidR="00514633" w:rsidRPr="00514633" w:rsidRDefault="00514633" w:rsidP="00514633">
      <w:pPr>
        <w:shd w:val="clear" w:color="auto" w:fill="FFFFFF"/>
        <w:spacing w:line="242" w:lineRule="atLeast"/>
        <w:ind w:firstLine="709"/>
        <w:jc w:val="both"/>
        <w:rPr>
          <w:szCs w:val="28"/>
        </w:rPr>
      </w:pPr>
      <w:bookmarkStart w:id="15" w:name="dst4378"/>
      <w:bookmarkEnd w:id="15"/>
      <w:r w:rsidRPr="00514633">
        <w:rPr>
          <w:rStyle w:val="blk"/>
          <w:szCs w:val="28"/>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w:t>
      </w:r>
      <w:r w:rsidRPr="00514633">
        <w:rPr>
          <w:rStyle w:val="blk"/>
          <w:szCs w:val="28"/>
        </w:rPr>
        <w:t>о</w:t>
      </w:r>
      <w:r w:rsidRPr="00514633">
        <w:rPr>
          <w:rStyle w:val="blk"/>
          <w:szCs w:val="28"/>
        </w:rPr>
        <w:t xml:space="preserve">дов лечения, а также биологически активных добавок </w:t>
      </w:r>
      <w:bookmarkStart w:id="16" w:name="dst4379"/>
      <w:bookmarkEnd w:id="16"/>
      <w:r w:rsidRPr="00514633">
        <w:rPr>
          <w:rStyle w:val="blk"/>
          <w:szCs w:val="28"/>
        </w:rPr>
        <w:t>влечет наложение администр</w:t>
      </w:r>
      <w:r w:rsidRPr="00514633">
        <w:rPr>
          <w:rStyle w:val="blk"/>
          <w:szCs w:val="28"/>
        </w:rPr>
        <w:t>а</w:t>
      </w:r>
      <w:r w:rsidRPr="00514633">
        <w:rPr>
          <w:rStyle w:val="blk"/>
          <w:szCs w:val="28"/>
        </w:rPr>
        <w:t xml:space="preserve">тивного штрафа на граждан в размере </w:t>
      </w:r>
      <w:r w:rsidRPr="00514633">
        <w:rPr>
          <w:rStyle w:val="blk"/>
          <w:b/>
          <w:szCs w:val="28"/>
        </w:rPr>
        <w:t>от 2 000 до 2 500 рублей</w:t>
      </w:r>
      <w:r w:rsidRPr="00514633">
        <w:rPr>
          <w:rStyle w:val="blk"/>
          <w:szCs w:val="28"/>
        </w:rPr>
        <w:t xml:space="preserve">; на должностных лиц - </w:t>
      </w:r>
      <w:r w:rsidRPr="00514633">
        <w:rPr>
          <w:rStyle w:val="blk"/>
          <w:b/>
          <w:szCs w:val="28"/>
        </w:rPr>
        <w:t>от 10 000 до 20 000 рублей</w:t>
      </w:r>
      <w:r w:rsidRPr="00514633">
        <w:rPr>
          <w:rStyle w:val="blk"/>
          <w:szCs w:val="28"/>
        </w:rPr>
        <w:t xml:space="preserve">; на юридических лиц - </w:t>
      </w:r>
      <w:r w:rsidRPr="00514633">
        <w:rPr>
          <w:rStyle w:val="blk"/>
          <w:b/>
          <w:szCs w:val="28"/>
        </w:rPr>
        <w:t>от 200 000 до 500 000 рублей</w:t>
      </w:r>
      <w:r w:rsidRPr="00514633">
        <w:rPr>
          <w:rStyle w:val="blk"/>
          <w:szCs w:val="28"/>
        </w:rPr>
        <w:t>.</w:t>
      </w:r>
    </w:p>
    <w:p w:rsidR="00514633" w:rsidRPr="00514633" w:rsidRDefault="00514633" w:rsidP="00514633">
      <w:pPr>
        <w:shd w:val="clear" w:color="auto" w:fill="FFFFFF"/>
        <w:spacing w:line="242" w:lineRule="atLeast"/>
        <w:ind w:firstLine="709"/>
        <w:jc w:val="both"/>
        <w:rPr>
          <w:rStyle w:val="blk"/>
          <w:szCs w:val="28"/>
        </w:rPr>
      </w:pPr>
      <w:bookmarkStart w:id="17" w:name="dst6577"/>
      <w:bookmarkEnd w:id="17"/>
      <w:r w:rsidRPr="00514633">
        <w:rPr>
          <w:rStyle w:val="blk"/>
          <w:szCs w:val="28"/>
        </w:rPr>
        <w:t xml:space="preserve">6. </w:t>
      </w:r>
      <w:proofErr w:type="gramStart"/>
      <w:r w:rsidRPr="00514633">
        <w:rPr>
          <w:rStyle w:val="blk"/>
          <w:szCs w:val="28"/>
        </w:rPr>
        <w:t>Распространение кредитной организацией рекламы услуг, связанных с предо</w:t>
      </w:r>
      <w:r w:rsidRPr="00514633">
        <w:rPr>
          <w:rStyle w:val="blk"/>
          <w:szCs w:val="28"/>
        </w:rPr>
        <w:t>с</w:t>
      </w:r>
      <w:r w:rsidRPr="00514633">
        <w:rPr>
          <w:rStyle w:val="blk"/>
          <w:szCs w:val="28"/>
        </w:rPr>
        <w:t>тавлением кредита или займа, пользованием им и погашением кредита или займа, с</w:t>
      </w:r>
      <w:r w:rsidRPr="00514633">
        <w:rPr>
          <w:rStyle w:val="blk"/>
          <w:szCs w:val="28"/>
        </w:rPr>
        <w:t>о</w:t>
      </w:r>
      <w:r w:rsidRPr="00514633">
        <w:rPr>
          <w:rStyle w:val="blk"/>
          <w:szCs w:val="28"/>
        </w:rPr>
        <w:t>держащей хотя бы одно условие, влияющее на его стоимость, без указания всех остал</w:t>
      </w:r>
      <w:r w:rsidRPr="00514633">
        <w:rPr>
          <w:rStyle w:val="blk"/>
          <w:szCs w:val="28"/>
        </w:rPr>
        <w:t>ь</w:t>
      </w:r>
      <w:r w:rsidRPr="00514633">
        <w:rPr>
          <w:rStyle w:val="blk"/>
          <w:szCs w:val="28"/>
        </w:rPr>
        <w:t xml:space="preserve">ных условий, определяющих полную стоимость кредита (займа) для заемщика и влияющих на нее, </w:t>
      </w:r>
      <w:bookmarkStart w:id="18" w:name="dst6578"/>
      <w:bookmarkEnd w:id="18"/>
      <w:r w:rsidRPr="00514633">
        <w:rPr>
          <w:rStyle w:val="blk"/>
          <w:szCs w:val="28"/>
        </w:rPr>
        <w:t xml:space="preserve">влечет наложение административного штрафа на должностных лиц в размере </w:t>
      </w:r>
      <w:r w:rsidRPr="00514633">
        <w:rPr>
          <w:rStyle w:val="blk"/>
          <w:b/>
          <w:szCs w:val="28"/>
        </w:rPr>
        <w:t>от 20 000 до 50 000 рублей</w:t>
      </w:r>
      <w:r w:rsidRPr="00514633">
        <w:rPr>
          <w:rStyle w:val="blk"/>
          <w:szCs w:val="28"/>
        </w:rPr>
        <w:t>;</w:t>
      </w:r>
      <w:proofErr w:type="gramEnd"/>
      <w:r w:rsidRPr="00514633">
        <w:rPr>
          <w:rStyle w:val="blk"/>
          <w:szCs w:val="28"/>
        </w:rPr>
        <w:t xml:space="preserve"> на юридических лиц - </w:t>
      </w:r>
      <w:r w:rsidRPr="00514633">
        <w:rPr>
          <w:rStyle w:val="blk"/>
          <w:b/>
          <w:szCs w:val="28"/>
        </w:rPr>
        <w:t>от 300 000 до 800 000 ру</w:t>
      </w:r>
      <w:r w:rsidRPr="00514633">
        <w:rPr>
          <w:rStyle w:val="blk"/>
          <w:b/>
          <w:szCs w:val="28"/>
        </w:rPr>
        <w:t>б</w:t>
      </w:r>
      <w:r w:rsidRPr="00514633">
        <w:rPr>
          <w:rStyle w:val="blk"/>
          <w:b/>
          <w:szCs w:val="28"/>
        </w:rPr>
        <w:t>лей</w:t>
      </w:r>
      <w:r w:rsidRPr="00514633">
        <w:rPr>
          <w:rStyle w:val="blk"/>
          <w:szCs w:val="28"/>
        </w:rPr>
        <w:t>.</w:t>
      </w:r>
    </w:p>
    <w:p w:rsidR="00514633" w:rsidRPr="00514633" w:rsidRDefault="00514633" w:rsidP="00514633">
      <w:pPr>
        <w:shd w:val="clear" w:color="auto" w:fill="FFFFFF"/>
        <w:spacing w:before="120" w:line="242" w:lineRule="atLeast"/>
        <w:ind w:firstLine="709"/>
        <w:jc w:val="both"/>
        <w:rPr>
          <w:rStyle w:val="blk"/>
          <w:szCs w:val="28"/>
        </w:rPr>
      </w:pPr>
      <w:proofErr w:type="gramStart"/>
      <w:r w:rsidRPr="00514633">
        <w:rPr>
          <w:rStyle w:val="blk"/>
          <w:szCs w:val="28"/>
        </w:rPr>
        <w:t xml:space="preserve">Кроме того, согласно ч. 4 ст. 14.3.1 </w:t>
      </w:r>
      <w:proofErr w:type="spellStart"/>
      <w:r w:rsidRPr="00514633">
        <w:rPr>
          <w:rStyle w:val="blk"/>
          <w:szCs w:val="28"/>
        </w:rPr>
        <w:t>КоАП</w:t>
      </w:r>
      <w:proofErr w:type="spellEnd"/>
      <w:r w:rsidRPr="00514633">
        <w:rPr>
          <w:rStyle w:val="blk"/>
          <w:szCs w:val="28"/>
        </w:rPr>
        <w:t xml:space="preserve"> РФ нарушение рекламодателем, </w:t>
      </w:r>
      <w:proofErr w:type="spellStart"/>
      <w:r w:rsidRPr="00514633">
        <w:rPr>
          <w:rStyle w:val="blk"/>
          <w:szCs w:val="28"/>
        </w:rPr>
        <w:t>рекл</w:t>
      </w:r>
      <w:r w:rsidRPr="00514633">
        <w:rPr>
          <w:rStyle w:val="blk"/>
          <w:szCs w:val="28"/>
        </w:rPr>
        <w:t>а</w:t>
      </w:r>
      <w:r w:rsidRPr="00514633">
        <w:rPr>
          <w:rStyle w:val="blk"/>
          <w:szCs w:val="28"/>
        </w:rPr>
        <w:t>мопроизводителем</w:t>
      </w:r>
      <w:proofErr w:type="spellEnd"/>
      <w:r w:rsidRPr="00514633">
        <w:rPr>
          <w:rStyle w:val="blk"/>
          <w:szCs w:val="28"/>
        </w:rPr>
        <w:t xml:space="preserve"> или </w:t>
      </w:r>
      <w:proofErr w:type="spellStart"/>
      <w:r w:rsidRPr="00514633">
        <w:rPr>
          <w:rStyle w:val="blk"/>
          <w:szCs w:val="28"/>
        </w:rPr>
        <w:t>рекламораспространителем</w:t>
      </w:r>
      <w:proofErr w:type="spellEnd"/>
      <w:r w:rsidRPr="00514633">
        <w:rPr>
          <w:rStyle w:val="blk"/>
          <w:szCs w:val="28"/>
        </w:rPr>
        <w:t xml:space="preserve"> запрета </w:t>
      </w:r>
      <w:hyperlink r:id="rId33" w:anchor="dst91" w:history="1">
        <w:r w:rsidRPr="00514633">
          <w:rPr>
            <w:rStyle w:val="a7"/>
            <w:szCs w:val="28"/>
          </w:rPr>
          <w:t>рекламы</w:t>
        </w:r>
      </w:hyperlink>
      <w:r w:rsidRPr="00514633">
        <w:rPr>
          <w:rStyle w:val="blk"/>
          <w:szCs w:val="28"/>
        </w:rPr>
        <w:t xml:space="preserve"> табака, табачной продукции, табачных изделий или курительных принадлежностей </w:t>
      </w:r>
      <w:bookmarkStart w:id="19" w:name="dst4570"/>
      <w:bookmarkEnd w:id="19"/>
      <w:r w:rsidRPr="00514633">
        <w:rPr>
          <w:rStyle w:val="blk"/>
          <w:szCs w:val="28"/>
        </w:rPr>
        <w:t xml:space="preserve">влечет наложение административного штрафа на граждан в размере </w:t>
      </w:r>
      <w:r w:rsidRPr="00514633">
        <w:rPr>
          <w:rStyle w:val="blk"/>
          <w:b/>
          <w:szCs w:val="28"/>
        </w:rPr>
        <w:t>от 3 000 до 4 000 рублей</w:t>
      </w:r>
      <w:r w:rsidRPr="00514633">
        <w:rPr>
          <w:rStyle w:val="blk"/>
          <w:szCs w:val="28"/>
        </w:rPr>
        <w:t>; на должн</w:t>
      </w:r>
      <w:r w:rsidRPr="00514633">
        <w:rPr>
          <w:rStyle w:val="blk"/>
          <w:szCs w:val="28"/>
        </w:rPr>
        <w:t>о</w:t>
      </w:r>
      <w:r w:rsidRPr="00514633">
        <w:rPr>
          <w:rStyle w:val="blk"/>
          <w:szCs w:val="28"/>
        </w:rPr>
        <w:t xml:space="preserve">стных лиц - </w:t>
      </w:r>
      <w:r w:rsidRPr="00514633">
        <w:rPr>
          <w:rStyle w:val="blk"/>
          <w:b/>
          <w:szCs w:val="28"/>
        </w:rPr>
        <w:t>от 10 000 до 25 000 рублей</w:t>
      </w:r>
      <w:r w:rsidRPr="00514633">
        <w:rPr>
          <w:rStyle w:val="blk"/>
          <w:szCs w:val="28"/>
        </w:rPr>
        <w:t xml:space="preserve">; на юридических лиц - </w:t>
      </w:r>
      <w:r w:rsidRPr="00514633">
        <w:rPr>
          <w:rStyle w:val="blk"/>
          <w:b/>
          <w:szCs w:val="28"/>
        </w:rPr>
        <w:t>от 150 000 до 600 000 рублей</w:t>
      </w:r>
      <w:r w:rsidRPr="00514633">
        <w:rPr>
          <w:rStyle w:val="blk"/>
          <w:szCs w:val="28"/>
        </w:rPr>
        <w:t>.</w:t>
      </w:r>
      <w:proofErr w:type="gramEnd"/>
    </w:p>
    <w:p w:rsidR="00514633" w:rsidRPr="00514633" w:rsidRDefault="00514633" w:rsidP="00514633">
      <w:pPr>
        <w:pStyle w:val="af4"/>
        <w:spacing w:before="120"/>
        <w:ind w:firstLine="709"/>
        <w:rPr>
          <w:rStyle w:val="af5"/>
          <w:rFonts w:ascii="Times New Roman" w:hAnsi="Times New Roman"/>
          <w:sz w:val="28"/>
          <w:szCs w:val="28"/>
        </w:rPr>
      </w:pPr>
      <w:r w:rsidRPr="00514633">
        <w:rPr>
          <w:rFonts w:ascii="Times New Roman" w:hAnsi="Times New Roman"/>
          <w:sz w:val="28"/>
          <w:szCs w:val="28"/>
        </w:rPr>
        <w:t>Следует отметить, что в соответствии со ст. 2.4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w:t>
      </w:r>
      <w:r w:rsidRPr="00514633">
        <w:rPr>
          <w:rFonts w:ascii="Times New Roman" w:hAnsi="Times New Roman"/>
          <w:sz w:val="28"/>
          <w:szCs w:val="28"/>
        </w:rPr>
        <w:t>с</w:t>
      </w:r>
      <w:r w:rsidRPr="00514633">
        <w:rPr>
          <w:rFonts w:ascii="Times New Roman" w:hAnsi="Times New Roman"/>
          <w:sz w:val="28"/>
          <w:szCs w:val="28"/>
        </w:rPr>
        <w:t>ли настоящим Кодексом не установлено иное.</w:t>
      </w:r>
    </w:p>
    <w:p w:rsidR="00514633" w:rsidRPr="00514633" w:rsidRDefault="00514633" w:rsidP="00514633">
      <w:pPr>
        <w:shd w:val="clear" w:color="auto" w:fill="FFFFFF"/>
        <w:spacing w:before="120" w:line="290" w:lineRule="atLeast"/>
        <w:ind w:firstLine="709"/>
        <w:jc w:val="both"/>
        <w:rPr>
          <w:szCs w:val="28"/>
        </w:rPr>
      </w:pPr>
      <w:proofErr w:type="gramStart"/>
      <w:r w:rsidRPr="00514633">
        <w:rPr>
          <w:rStyle w:val="blk"/>
          <w:szCs w:val="28"/>
        </w:rPr>
        <w:t>С</w:t>
      </w:r>
      <w:r w:rsidRPr="00514633">
        <w:rPr>
          <w:szCs w:val="28"/>
        </w:rPr>
        <w:t xml:space="preserve">огласно ч. 1 ст. 4.1.1 </w:t>
      </w:r>
      <w:proofErr w:type="spellStart"/>
      <w:r w:rsidRPr="00514633">
        <w:rPr>
          <w:szCs w:val="28"/>
        </w:rPr>
        <w:t>КоАП</w:t>
      </w:r>
      <w:proofErr w:type="spellEnd"/>
      <w:r w:rsidRPr="00514633">
        <w:rPr>
          <w:szCs w:val="28"/>
        </w:rPr>
        <w:t xml:space="preserve">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w:t>
      </w:r>
      <w:r w:rsidRPr="00514633">
        <w:rPr>
          <w:szCs w:val="28"/>
        </w:rPr>
        <w:t>т</w:t>
      </w:r>
      <w:r w:rsidRPr="00514633">
        <w:rPr>
          <w:szCs w:val="28"/>
        </w:rPr>
        <w:t>вления государственного контроля (надзора), муниципального контроля, в случаях, е</w:t>
      </w:r>
      <w:r w:rsidRPr="00514633">
        <w:rPr>
          <w:szCs w:val="28"/>
        </w:rPr>
        <w:t>с</w:t>
      </w:r>
      <w:r w:rsidRPr="00514633">
        <w:rPr>
          <w:szCs w:val="28"/>
        </w:rPr>
        <w:t>ли назначение административного наказания в виде предупреждения не предусмотрено соответствующей статьей </w:t>
      </w:r>
      <w:hyperlink r:id="rId34" w:anchor="dst100173" w:history="1">
        <w:r w:rsidRPr="00514633">
          <w:rPr>
            <w:rStyle w:val="a7"/>
            <w:szCs w:val="28"/>
          </w:rPr>
          <w:t>раздела II</w:t>
        </w:r>
      </w:hyperlink>
      <w:r w:rsidRPr="00514633">
        <w:rPr>
          <w:szCs w:val="28"/>
        </w:rPr>
        <w:t> настоящего Кодекса или</w:t>
      </w:r>
      <w:proofErr w:type="gramEnd"/>
      <w:r w:rsidRPr="00514633">
        <w:rPr>
          <w:szCs w:val="28"/>
        </w:rPr>
        <w:t xml:space="preserve"> </w:t>
      </w:r>
      <w:r w:rsidRPr="00514633">
        <w:rPr>
          <w:szCs w:val="28"/>
        </w:rPr>
        <w:lastRenderedPageBreak/>
        <w:t>закона субъекта Росси</w:t>
      </w:r>
      <w:r w:rsidRPr="00514633">
        <w:rPr>
          <w:szCs w:val="28"/>
        </w:rPr>
        <w:t>й</w:t>
      </w:r>
      <w:r w:rsidRPr="00514633">
        <w:rPr>
          <w:szCs w:val="28"/>
        </w:rPr>
        <w:t>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514633" w:rsidRPr="00514633" w:rsidRDefault="00514633" w:rsidP="00514633">
      <w:pPr>
        <w:autoSpaceDE w:val="0"/>
        <w:autoSpaceDN w:val="0"/>
        <w:adjustRightInd w:val="0"/>
        <w:ind w:firstLine="709"/>
        <w:jc w:val="both"/>
        <w:rPr>
          <w:szCs w:val="28"/>
        </w:rPr>
      </w:pPr>
      <w:r w:rsidRPr="00514633">
        <w:rPr>
          <w:szCs w:val="28"/>
        </w:rPr>
        <w:t xml:space="preserve">Кроме того, в соответствии со ст. 2.9 </w:t>
      </w:r>
      <w:proofErr w:type="spellStart"/>
      <w:r w:rsidRPr="00514633">
        <w:rPr>
          <w:szCs w:val="28"/>
        </w:rPr>
        <w:t>КоАП</w:t>
      </w:r>
      <w:proofErr w:type="spellEnd"/>
      <w:r w:rsidRPr="00514633">
        <w:rPr>
          <w:szCs w:val="28"/>
        </w:rPr>
        <w:t xml:space="preserve"> РФ при малозначительности сове</w:t>
      </w:r>
      <w:r w:rsidRPr="00514633">
        <w:rPr>
          <w:szCs w:val="28"/>
        </w:rPr>
        <w:t>р</w:t>
      </w:r>
      <w:r w:rsidRPr="00514633">
        <w:rPr>
          <w:szCs w:val="28"/>
        </w:rPr>
        <w:t>шенного административного правонарушения судья, орган, должностное лицо, уполн</w:t>
      </w:r>
      <w:r w:rsidRPr="00514633">
        <w:rPr>
          <w:szCs w:val="28"/>
        </w:rPr>
        <w:t>о</w:t>
      </w:r>
      <w:r w:rsidRPr="00514633">
        <w:rPr>
          <w:szCs w:val="28"/>
        </w:rPr>
        <w:t>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w:t>
      </w:r>
      <w:r w:rsidRPr="00514633">
        <w:rPr>
          <w:szCs w:val="28"/>
        </w:rPr>
        <w:t>о</w:t>
      </w:r>
      <w:r w:rsidRPr="00514633">
        <w:rPr>
          <w:szCs w:val="28"/>
        </w:rPr>
        <w:t>сти и ограничиться устным замечанием.</w:t>
      </w:r>
    </w:p>
    <w:p w:rsidR="00514633" w:rsidRPr="00514633" w:rsidRDefault="00514633" w:rsidP="00514633">
      <w:pPr>
        <w:shd w:val="clear" w:color="auto" w:fill="FFFFFF"/>
        <w:spacing w:before="120" w:line="242" w:lineRule="atLeast"/>
        <w:ind w:firstLine="709"/>
        <w:jc w:val="both"/>
        <w:rPr>
          <w:szCs w:val="28"/>
        </w:rPr>
      </w:pPr>
      <w:r w:rsidRPr="00514633">
        <w:rPr>
          <w:szCs w:val="28"/>
        </w:rPr>
        <w:t>Однако особенностью нарушения законодательства о рекламе является то, что, как правило, оно затрагивает интересы достаточно большого круга лиц - потребителей рекламы.  Учитывая это, говорить о малозначительности нарушения законодательства о рекламе можно достаточно редко.</w:t>
      </w:r>
    </w:p>
    <w:p w:rsidR="00514633" w:rsidRPr="00514633" w:rsidRDefault="00514633" w:rsidP="00514633">
      <w:pPr>
        <w:shd w:val="clear" w:color="auto" w:fill="FFFFFF"/>
        <w:spacing w:before="120" w:line="242" w:lineRule="atLeast"/>
        <w:ind w:firstLine="709"/>
        <w:jc w:val="both"/>
        <w:rPr>
          <w:szCs w:val="28"/>
        </w:rPr>
      </w:pPr>
      <w:proofErr w:type="gramStart"/>
      <w:r w:rsidRPr="00514633">
        <w:rPr>
          <w:szCs w:val="28"/>
        </w:rPr>
        <w:t xml:space="preserve">К примеру, из письма ФАС России </w:t>
      </w:r>
      <w:r w:rsidRPr="00514633">
        <w:rPr>
          <w:bCs/>
          <w:szCs w:val="28"/>
        </w:rPr>
        <w:t>от 30.09.2013 № АК/38198/13 «О малознач</w:t>
      </w:r>
      <w:r w:rsidRPr="00514633">
        <w:rPr>
          <w:bCs/>
          <w:szCs w:val="28"/>
        </w:rPr>
        <w:t>и</w:t>
      </w:r>
      <w:r w:rsidRPr="00514633">
        <w:rPr>
          <w:bCs/>
          <w:szCs w:val="28"/>
        </w:rPr>
        <w:t>тельности в рекламе» следует, что п</w:t>
      </w:r>
      <w:r w:rsidRPr="00514633">
        <w:rPr>
          <w:szCs w:val="28"/>
        </w:rPr>
        <w:t>рактика оценки судебными органами постановл</w:t>
      </w:r>
      <w:r w:rsidRPr="00514633">
        <w:rPr>
          <w:szCs w:val="28"/>
        </w:rPr>
        <w:t>е</w:t>
      </w:r>
      <w:r w:rsidRPr="00514633">
        <w:rPr>
          <w:szCs w:val="28"/>
        </w:rPr>
        <w:t>ний о наложении штрафа, выносимых антимонопольными органами по факту распр</w:t>
      </w:r>
      <w:r w:rsidRPr="00514633">
        <w:rPr>
          <w:szCs w:val="28"/>
        </w:rPr>
        <w:t>о</w:t>
      </w:r>
      <w:r w:rsidRPr="00514633">
        <w:rPr>
          <w:szCs w:val="28"/>
        </w:rPr>
        <w:t>странения ненадлежащей рекламы, показывает, что суды в качестве обстоятельств, св</w:t>
      </w:r>
      <w:r w:rsidRPr="00514633">
        <w:rPr>
          <w:szCs w:val="28"/>
        </w:rPr>
        <w:t>и</w:t>
      </w:r>
      <w:r w:rsidRPr="00514633">
        <w:rPr>
          <w:szCs w:val="28"/>
        </w:rPr>
        <w:t>детельствующих об отсутствии существенной угрозы общественным отношениям и с</w:t>
      </w:r>
      <w:r w:rsidRPr="00514633">
        <w:rPr>
          <w:szCs w:val="28"/>
        </w:rPr>
        <w:t>о</w:t>
      </w:r>
      <w:r w:rsidRPr="00514633">
        <w:rPr>
          <w:szCs w:val="28"/>
        </w:rPr>
        <w:t>ответственно свидетельствующих о признании правонарушения малозначительным, выделяют:</w:t>
      </w:r>
      <w:proofErr w:type="gramEnd"/>
    </w:p>
    <w:p w:rsidR="00514633" w:rsidRPr="00514633" w:rsidRDefault="00514633" w:rsidP="00514633">
      <w:pPr>
        <w:autoSpaceDE w:val="0"/>
        <w:autoSpaceDN w:val="0"/>
        <w:adjustRightInd w:val="0"/>
        <w:ind w:firstLine="709"/>
        <w:jc w:val="both"/>
        <w:rPr>
          <w:szCs w:val="28"/>
        </w:rPr>
      </w:pPr>
      <w:r w:rsidRPr="00514633">
        <w:rPr>
          <w:szCs w:val="28"/>
        </w:rPr>
        <w:t>- небольшой масштаб рекламной кампании - один или незначительное количес</w:t>
      </w:r>
      <w:r w:rsidRPr="00514633">
        <w:rPr>
          <w:szCs w:val="28"/>
        </w:rPr>
        <w:t>т</w:t>
      </w:r>
      <w:r w:rsidRPr="00514633">
        <w:rPr>
          <w:szCs w:val="28"/>
        </w:rPr>
        <w:t xml:space="preserve">во номеров СМИ (или иных </w:t>
      </w:r>
      <w:proofErr w:type="spellStart"/>
      <w:r w:rsidRPr="00514633">
        <w:rPr>
          <w:szCs w:val="28"/>
        </w:rPr>
        <w:t>рекламоносителей</w:t>
      </w:r>
      <w:proofErr w:type="spellEnd"/>
      <w:r w:rsidRPr="00514633">
        <w:rPr>
          <w:szCs w:val="28"/>
        </w:rPr>
        <w:t>), в которых распространялась реклама, один или незначительное количество дней, в которые распространялась реклама,</w:t>
      </w:r>
    </w:p>
    <w:p w:rsidR="00514633" w:rsidRPr="00514633" w:rsidRDefault="00514633" w:rsidP="00514633">
      <w:pPr>
        <w:autoSpaceDE w:val="0"/>
        <w:autoSpaceDN w:val="0"/>
        <w:adjustRightInd w:val="0"/>
        <w:ind w:firstLine="709"/>
        <w:jc w:val="both"/>
        <w:rPr>
          <w:szCs w:val="28"/>
        </w:rPr>
      </w:pPr>
      <w:r w:rsidRPr="00514633">
        <w:rPr>
          <w:szCs w:val="28"/>
        </w:rPr>
        <w:t>- отсутствие жалоб со стороны потребителей или организаций-конкурентов о введении их в заблуждение или о нарушении их прав рекламой,</w:t>
      </w:r>
    </w:p>
    <w:p w:rsidR="00514633" w:rsidRPr="00514633" w:rsidRDefault="00514633" w:rsidP="00514633">
      <w:pPr>
        <w:autoSpaceDE w:val="0"/>
        <w:autoSpaceDN w:val="0"/>
        <w:adjustRightInd w:val="0"/>
        <w:ind w:firstLine="709"/>
        <w:jc w:val="both"/>
        <w:rPr>
          <w:szCs w:val="28"/>
        </w:rPr>
      </w:pPr>
      <w:r w:rsidRPr="00514633">
        <w:rPr>
          <w:szCs w:val="28"/>
        </w:rPr>
        <w:t>- отсутствие ранее вынесенных в отношении лица, в отношении которого возб</w:t>
      </w:r>
      <w:r w:rsidRPr="00514633">
        <w:rPr>
          <w:szCs w:val="28"/>
        </w:rPr>
        <w:t>у</w:t>
      </w:r>
      <w:r w:rsidRPr="00514633">
        <w:rPr>
          <w:szCs w:val="28"/>
        </w:rPr>
        <w:t xml:space="preserve">ждено дело об административном правонарушении, постановлений о привлечении к административной ответственности за нарушения Федерального </w:t>
      </w:r>
      <w:hyperlink r:id="rId35" w:history="1">
        <w:r w:rsidRPr="00514633">
          <w:rPr>
            <w:szCs w:val="28"/>
          </w:rPr>
          <w:t>закона</w:t>
        </w:r>
      </w:hyperlink>
      <w:r w:rsidRPr="00514633">
        <w:rPr>
          <w:szCs w:val="28"/>
        </w:rPr>
        <w:t xml:space="preserve"> «О рекламе» в данной сфере (факт совершения правонарушения впервые),</w:t>
      </w:r>
    </w:p>
    <w:p w:rsidR="00514633" w:rsidRPr="00514633" w:rsidRDefault="00514633" w:rsidP="00514633">
      <w:pPr>
        <w:autoSpaceDE w:val="0"/>
        <w:autoSpaceDN w:val="0"/>
        <w:adjustRightInd w:val="0"/>
        <w:ind w:firstLine="709"/>
        <w:jc w:val="both"/>
        <w:rPr>
          <w:szCs w:val="28"/>
        </w:rPr>
      </w:pPr>
      <w:r w:rsidRPr="00514633">
        <w:rPr>
          <w:szCs w:val="28"/>
        </w:rPr>
        <w:t>- отсутствие пренебрежительного отношения к положениям законодательства при распространении рекламы.</w:t>
      </w:r>
    </w:p>
    <w:p w:rsidR="00514633" w:rsidRPr="00514633" w:rsidRDefault="00514633" w:rsidP="00514633">
      <w:pPr>
        <w:autoSpaceDE w:val="0"/>
        <w:autoSpaceDN w:val="0"/>
        <w:adjustRightInd w:val="0"/>
        <w:ind w:firstLine="709"/>
        <w:jc w:val="both"/>
        <w:rPr>
          <w:szCs w:val="28"/>
        </w:rPr>
      </w:pPr>
      <w:r w:rsidRPr="00514633">
        <w:rPr>
          <w:szCs w:val="28"/>
        </w:rPr>
        <w:t>При этом</w:t>
      </w:r>
      <w:proofErr w:type="gramStart"/>
      <w:r w:rsidRPr="00514633">
        <w:rPr>
          <w:szCs w:val="28"/>
        </w:rPr>
        <w:t>,</w:t>
      </w:r>
      <w:proofErr w:type="gramEnd"/>
      <w:r w:rsidRPr="00514633">
        <w:rPr>
          <w:szCs w:val="28"/>
        </w:rPr>
        <w:t xml:space="preserve"> признание правонарушения малозначительным в случае выявления с</w:t>
      </w:r>
      <w:r w:rsidRPr="00514633">
        <w:rPr>
          <w:szCs w:val="28"/>
        </w:rPr>
        <w:t>о</w:t>
      </w:r>
      <w:r w:rsidRPr="00514633">
        <w:rPr>
          <w:szCs w:val="28"/>
        </w:rPr>
        <w:t>вокупности указанных обстоятельств при рассмотрении дела об административном правонарушении по факту нарушения законодательства о рекламе возможно только в случае, если отсутствуют иные обстоятельства, свидетельствующие о грубом или со</w:t>
      </w:r>
      <w:r w:rsidRPr="00514633">
        <w:rPr>
          <w:szCs w:val="28"/>
        </w:rPr>
        <w:t>з</w:t>
      </w:r>
      <w:r w:rsidRPr="00514633">
        <w:rPr>
          <w:szCs w:val="28"/>
        </w:rPr>
        <w:t>нательном нарушении закона, высокой общественной опасности совершенного прав</w:t>
      </w:r>
      <w:r w:rsidRPr="00514633">
        <w:rPr>
          <w:szCs w:val="28"/>
        </w:rPr>
        <w:t>о</w:t>
      </w:r>
      <w:r w:rsidRPr="00514633">
        <w:rPr>
          <w:szCs w:val="28"/>
        </w:rPr>
        <w:t>нарушения.</w:t>
      </w:r>
    </w:p>
    <w:p w:rsidR="00514633" w:rsidRPr="00514633" w:rsidRDefault="00514633" w:rsidP="00514633">
      <w:pPr>
        <w:shd w:val="clear" w:color="auto" w:fill="FFFFFF"/>
        <w:spacing w:before="120" w:line="242" w:lineRule="atLeast"/>
        <w:ind w:firstLine="709"/>
        <w:jc w:val="both"/>
        <w:rPr>
          <w:rFonts w:eastAsia="Calibri"/>
          <w:szCs w:val="28"/>
        </w:rPr>
      </w:pPr>
      <w:proofErr w:type="gramStart"/>
      <w:r w:rsidRPr="00514633">
        <w:rPr>
          <w:szCs w:val="28"/>
        </w:rPr>
        <w:t xml:space="preserve">В 1-м полугодии 2018 года Ульяновским УФАС России вынесено </w:t>
      </w:r>
      <w:r w:rsidRPr="00514633">
        <w:rPr>
          <w:b/>
          <w:szCs w:val="28"/>
        </w:rPr>
        <w:t>10</w:t>
      </w:r>
      <w:r w:rsidRPr="00514633">
        <w:rPr>
          <w:szCs w:val="28"/>
        </w:rPr>
        <w:t xml:space="preserve"> постановл</w:t>
      </w:r>
      <w:r w:rsidRPr="00514633">
        <w:rPr>
          <w:szCs w:val="28"/>
        </w:rPr>
        <w:t>е</w:t>
      </w:r>
      <w:r w:rsidRPr="00514633">
        <w:rPr>
          <w:szCs w:val="28"/>
        </w:rPr>
        <w:t xml:space="preserve">ний по </w:t>
      </w:r>
      <w:r w:rsidRPr="00514633">
        <w:rPr>
          <w:rFonts w:eastAsia="Calibri"/>
          <w:szCs w:val="28"/>
        </w:rPr>
        <w:t xml:space="preserve">ст.ст. 14.3 и 14.3.1 </w:t>
      </w:r>
      <w:proofErr w:type="spellStart"/>
      <w:r w:rsidRPr="00514633">
        <w:rPr>
          <w:rFonts w:eastAsia="Calibri"/>
          <w:szCs w:val="28"/>
        </w:rPr>
        <w:t>КоАП</w:t>
      </w:r>
      <w:proofErr w:type="spellEnd"/>
      <w:r w:rsidRPr="00514633">
        <w:rPr>
          <w:rFonts w:eastAsia="Calibri"/>
          <w:szCs w:val="28"/>
        </w:rPr>
        <w:t xml:space="preserve"> РФ, которыми рекламодатели и </w:t>
      </w:r>
      <w:proofErr w:type="spellStart"/>
      <w:r w:rsidRPr="00514633">
        <w:rPr>
          <w:rFonts w:eastAsia="Calibri"/>
          <w:szCs w:val="28"/>
        </w:rPr>
        <w:t>рекламораспростран</w:t>
      </w:r>
      <w:r w:rsidRPr="00514633">
        <w:rPr>
          <w:rFonts w:eastAsia="Calibri"/>
          <w:szCs w:val="28"/>
        </w:rPr>
        <w:t>и</w:t>
      </w:r>
      <w:r w:rsidRPr="00514633">
        <w:rPr>
          <w:rFonts w:eastAsia="Calibri"/>
          <w:szCs w:val="28"/>
        </w:rPr>
        <w:t>тели</w:t>
      </w:r>
      <w:proofErr w:type="spellEnd"/>
      <w:r w:rsidRPr="00514633">
        <w:rPr>
          <w:rFonts w:eastAsia="Calibri"/>
          <w:szCs w:val="28"/>
        </w:rPr>
        <w:t xml:space="preserve"> привлечены к административной ответственности </w:t>
      </w:r>
      <w:r w:rsidRPr="00514633">
        <w:rPr>
          <w:rFonts w:eastAsia="Calibri"/>
          <w:szCs w:val="28"/>
        </w:rPr>
        <w:lastRenderedPageBreak/>
        <w:t xml:space="preserve">за нарушение законодательства Российской Федерации о рекламе.  </w:t>
      </w:r>
      <w:r w:rsidRPr="00514633">
        <w:rPr>
          <w:rFonts w:eastAsia="Calibri"/>
          <w:b/>
          <w:szCs w:val="28"/>
        </w:rPr>
        <w:t>9</w:t>
      </w:r>
      <w:r w:rsidRPr="00514633">
        <w:rPr>
          <w:rFonts w:eastAsia="Calibri"/>
          <w:szCs w:val="28"/>
        </w:rPr>
        <w:t xml:space="preserve"> лицам объявлено предупреждение, </w:t>
      </w:r>
      <w:r w:rsidRPr="00514633">
        <w:rPr>
          <w:rFonts w:eastAsia="Calibri"/>
          <w:b/>
          <w:szCs w:val="28"/>
        </w:rPr>
        <w:t>1</w:t>
      </w:r>
      <w:r w:rsidRPr="00514633">
        <w:rPr>
          <w:rFonts w:eastAsia="Calibri"/>
          <w:szCs w:val="28"/>
        </w:rPr>
        <w:t xml:space="preserve"> - привлечено к административной ответственности в виде штрафа в размере 12 000 рублей (ИП В</w:t>
      </w:r>
      <w:r w:rsidRPr="00514633">
        <w:rPr>
          <w:rFonts w:eastAsia="Calibri"/>
          <w:szCs w:val="28"/>
        </w:rPr>
        <w:t>а</w:t>
      </w:r>
      <w:r w:rsidRPr="00514633">
        <w:rPr>
          <w:rFonts w:eastAsia="Calibri"/>
          <w:szCs w:val="28"/>
        </w:rPr>
        <w:t>сильев Н.В. - по ч. 5 ст. 14.3</w:t>
      </w:r>
      <w:proofErr w:type="gramEnd"/>
      <w:r w:rsidRPr="00514633">
        <w:rPr>
          <w:rFonts w:eastAsia="Calibri"/>
          <w:szCs w:val="28"/>
        </w:rPr>
        <w:t xml:space="preserve"> </w:t>
      </w:r>
      <w:proofErr w:type="spellStart"/>
      <w:proofErr w:type="gramStart"/>
      <w:r w:rsidRPr="00514633">
        <w:rPr>
          <w:rFonts w:eastAsia="Calibri"/>
          <w:szCs w:val="28"/>
        </w:rPr>
        <w:t>КоАП</w:t>
      </w:r>
      <w:proofErr w:type="spellEnd"/>
      <w:r w:rsidRPr="00514633">
        <w:rPr>
          <w:rFonts w:eastAsia="Calibri"/>
          <w:szCs w:val="28"/>
        </w:rPr>
        <w:t xml:space="preserve"> РФ).</w:t>
      </w:r>
      <w:proofErr w:type="gramEnd"/>
    </w:p>
    <w:p w:rsidR="00514633" w:rsidRPr="00514633" w:rsidRDefault="00514633" w:rsidP="00514633">
      <w:pPr>
        <w:shd w:val="clear" w:color="auto" w:fill="FFFFFF"/>
        <w:spacing w:line="242" w:lineRule="atLeast"/>
        <w:ind w:firstLine="709"/>
        <w:jc w:val="both"/>
        <w:rPr>
          <w:rFonts w:eastAsia="Calibri"/>
          <w:szCs w:val="28"/>
        </w:rPr>
      </w:pPr>
    </w:p>
    <w:p w:rsidR="00514633" w:rsidRDefault="00514633" w:rsidP="00514633">
      <w:pPr>
        <w:ind w:right="-6"/>
        <w:jc w:val="center"/>
        <w:rPr>
          <w:b/>
          <w:szCs w:val="28"/>
          <w:u w:val="single"/>
        </w:rPr>
      </w:pPr>
      <w:r w:rsidRPr="00514633">
        <w:rPr>
          <w:b/>
          <w:szCs w:val="28"/>
          <w:u w:val="single"/>
        </w:rPr>
        <w:t>Контроль антимонопольного законодательства на финансовых рынках</w:t>
      </w:r>
    </w:p>
    <w:p w:rsidR="00184600" w:rsidRPr="00514633" w:rsidRDefault="00184600" w:rsidP="00514633">
      <w:pPr>
        <w:ind w:right="-6"/>
        <w:jc w:val="center"/>
        <w:rPr>
          <w:b/>
          <w:szCs w:val="28"/>
          <w:u w:val="single"/>
        </w:rPr>
      </w:pPr>
    </w:p>
    <w:p w:rsidR="00514633" w:rsidRPr="00514633" w:rsidRDefault="00514633" w:rsidP="00514633">
      <w:pPr>
        <w:autoSpaceDE w:val="0"/>
        <w:autoSpaceDN w:val="0"/>
        <w:adjustRightInd w:val="0"/>
        <w:spacing w:before="120"/>
        <w:ind w:right="-6" w:firstLine="720"/>
        <w:jc w:val="both"/>
        <w:rPr>
          <w:szCs w:val="28"/>
        </w:rPr>
      </w:pPr>
      <w:r w:rsidRPr="00514633">
        <w:rPr>
          <w:szCs w:val="28"/>
        </w:rPr>
        <w:t>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w:t>
      </w:r>
      <w:r w:rsidRPr="00514633">
        <w:rPr>
          <w:szCs w:val="28"/>
        </w:rPr>
        <w:t>а</w:t>
      </w:r>
      <w:r w:rsidRPr="00514633">
        <w:rPr>
          <w:szCs w:val="28"/>
        </w:rPr>
        <w:t xml:space="preserve">нами, в том числе в части выплат по ним, не входят в полномочия антимонопольных органов Российской Федерации.  </w:t>
      </w:r>
      <w:proofErr w:type="gramStart"/>
      <w:r w:rsidRPr="00514633">
        <w:rPr>
          <w:szCs w:val="28"/>
        </w:rPr>
        <w:t>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w:t>
      </w:r>
      <w:r w:rsidRPr="00514633">
        <w:rPr>
          <w:szCs w:val="28"/>
        </w:rPr>
        <w:t>о</w:t>
      </w:r>
      <w:r w:rsidRPr="00514633">
        <w:rPr>
          <w:szCs w:val="28"/>
        </w:rPr>
        <w:t>ров ОСАГО, антимонопольные органы могут рассматривать на предмет наличия нар</w:t>
      </w:r>
      <w:r w:rsidRPr="00514633">
        <w:rPr>
          <w:szCs w:val="28"/>
        </w:rPr>
        <w:t>у</w:t>
      </w:r>
      <w:r w:rsidRPr="00514633">
        <w:rPr>
          <w:szCs w:val="28"/>
        </w:rPr>
        <w:t>шений ч. 1 ст. 10 Федерального закона «О защите конкуренции» (злоупотребление х</w:t>
      </w:r>
      <w:r w:rsidRPr="00514633">
        <w:rPr>
          <w:szCs w:val="28"/>
        </w:rPr>
        <w:t>о</w:t>
      </w:r>
      <w:r w:rsidRPr="00514633">
        <w:rPr>
          <w:szCs w:val="28"/>
        </w:rPr>
        <w:t>зяйствующим субъектом доминирующим положением).</w:t>
      </w:r>
      <w:proofErr w:type="gramEnd"/>
      <w:r w:rsidRPr="00514633">
        <w:rPr>
          <w:szCs w:val="28"/>
        </w:rPr>
        <w:t xml:space="preserve">  </w:t>
      </w:r>
      <w:proofErr w:type="gramStart"/>
      <w:r w:rsidRPr="00514633">
        <w:rPr>
          <w:szCs w:val="28"/>
        </w:rPr>
        <w:t>Сфера применения ст. 10 Ф</w:t>
      </w:r>
      <w:r w:rsidRPr="00514633">
        <w:rPr>
          <w:szCs w:val="28"/>
        </w:rPr>
        <w:t>е</w:t>
      </w:r>
      <w:r w:rsidRPr="00514633">
        <w:rPr>
          <w:szCs w:val="28"/>
        </w:rPr>
        <w:t>дерального закона «О защите конкуренции» была уточнена Федеральным законом от 05.10.2015 № 275-ФЗ «О внесении изменений в Федеральный закон «О защите конк</w:t>
      </w:r>
      <w:r w:rsidRPr="00514633">
        <w:rPr>
          <w:szCs w:val="28"/>
        </w:rPr>
        <w:t>у</w:t>
      </w:r>
      <w:r w:rsidRPr="00514633">
        <w:rPr>
          <w:szCs w:val="28"/>
        </w:rPr>
        <w:t>ренции» и отдельные законодательные акты Российской Федерации», в связи с чем, данная статья закона в настоящее время (с 05.01.2016) предусматривает запрет на де</w:t>
      </w:r>
      <w:r w:rsidRPr="00514633">
        <w:rPr>
          <w:szCs w:val="28"/>
        </w:rPr>
        <w:t>й</w:t>
      </w:r>
      <w:r w:rsidRPr="00514633">
        <w:rPr>
          <w:szCs w:val="28"/>
        </w:rPr>
        <w:t>ствия (бездействие) занимающего доминирующее положение хозяйствующего субъе</w:t>
      </w:r>
      <w:r w:rsidRPr="00514633">
        <w:rPr>
          <w:szCs w:val="28"/>
        </w:rPr>
        <w:t>к</w:t>
      </w:r>
      <w:r w:rsidRPr="00514633">
        <w:rPr>
          <w:szCs w:val="28"/>
        </w:rPr>
        <w:t>та, результатом которых являются или могут являться недопущение</w:t>
      </w:r>
      <w:proofErr w:type="gramEnd"/>
      <w:r w:rsidRPr="00514633">
        <w:rPr>
          <w:szCs w:val="28"/>
        </w:rPr>
        <w:t>, ограничение, ус</w:t>
      </w:r>
      <w:r w:rsidRPr="00514633">
        <w:rPr>
          <w:szCs w:val="28"/>
        </w:rPr>
        <w:t>т</w:t>
      </w:r>
      <w:r w:rsidRPr="00514633">
        <w:rPr>
          <w:szCs w:val="28"/>
        </w:rPr>
        <w:t>ранение конкуренции и (или) ущемление интересов других лиц (хозяйствующих суб</w:t>
      </w:r>
      <w:r w:rsidRPr="00514633">
        <w:rPr>
          <w:szCs w:val="28"/>
        </w:rPr>
        <w:t>ъ</w:t>
      </w:r>
      <w:r w:rsidRPr="00514633">
        <w:rPr>
          <w:szCs w:val="28"/>
        </w:rPr>
        <w:t xml:space="preserve">ектов) </w:t>
      </w:r>
      <w:r w:rsidRPr="00514633">
        <w:rPr>
          <w:szCs w:val="28"/>
          <w:u w:val="single"/>
        </w:rPr>
        <w:t>в сфере предпринимательской деятельности либо неопределенного круга потр</w:t>
      </w:r>
      <w:r w:rsidRPr="00514633">
        <w:rPr>
          <w:szCs w:val="28"/>
          <w:u w:val="single"/>
        </w:rPr>
        <w:t>е</w:t>
      </w:r>
      <w:r w:rsidRPr="00514633">
        <w:rPr>
          <w:szCs w:val="28"/>
          <w:u w:val="single"/>
        </w:rPr>
        <w:t>бителей</w:t>
      </w:r>
      <w:r w:rsidRPr="00514633">
        <w:rPr>
          <w:szCs w:val="28"/>
        </w:rPr>
        <w:t xml:space="preserve">.  </w:t>
      </w:r>
      <w:proofErr w:type="gramStart"/>
      <w:r w:rsidRPr="00514633">
        <w:rPr>
          <w:szCs w:val="28"/>
        </w:rPr>
        <w:t>Следовательно, действия хозяйствующего субъекта, занимающего домин</w:t>
      </w:r>
      <w:r w:rsidRPr="00514633">
        <w:rPr>
          <w:szCs w:val="28"/>
        </w:rPr>
        <w:t>и</w:t>
      </w:r>
      <w:r w:rsidRPr="00514633">
        <w:rPr>
          <w:szCs w:val="28"/>
        </w:rPr>
        <w:t>рующее положение на товарном рынке, связанные с ущемлением интересов потребит</w:t>
      </w:r>
      <w:r w:rsidRPr="00514633">
        <w:rPr>
          <w:szCs w:val="28"/>
        </w:rPr>
        <w:t>е</w:t>
      </w:r>
      <w:r w:rsidRPr="00514633">
        <w:rPr>
          <w:szCs w:val="28"/>
        </w:rPr>
        <w:t>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w:t>
      </w:r>
      <w:r w:rsidRPr="00514633">
        <w:rPr>
          <w:szCs w:val="28"/>
        </w:rPr>
        <w:t>и</w:t>
      </w:r>
      <w:r w:rsidRPr="00514633">
        <w:rPr>
          <w:szCs w:val="28"/>
        </w:rPr>
        <w:t>ваться антимонопольными органами в качестве нарушения ч. 1 ст. 10 Федерального з</w:t>
      </w:r>
      <w:r w:rsidRPr="00514633">
        <w:rPr>
          <w:szCs w:val="28"/>
        </w:rPr>
        <w:t>а</w:t>
      </w:r>
      <w:r w:rsidRPr="00514633">
        <w:rPr>
          <w:szCs w:val="28"/>
        </w:rPr>
        <w:t>кона «О защите конкуренции».</w:t>
      </w:r>
      <w:proofErr w:type="gramEnd"/>
    </w:p>
    <w:p w:rsidR="005A3B9A" w:rsidRDefault="005A3B9A" w:rsidP="00302CEE">
      <w:pPr>
        <w:spacing w:after="120" w:line="276" w:lineRule="auto"/>
        <w:rPr>
          <w:sz w:val="24"/>
          <w:szCs w:val="24"/>
        </w:rPr>
      </w:pPr>
    </w:p>
    <w:p w:rsidR="00302CEE" w:rsidRDefault="00302CEE">
      <w:pPr>
        <w:spacing w:line="276" w:lineRule="auto"/>
        <w:rPr>
          <w:sz w:val="24"/>
          <w:szCs w:val="24"/>
        </w:rPr>
      </w:pPr>
    </w:p>
    <w:sectPr w:rsidR="00302CEE" w:rsidSect="00184600">
      <w:footerReference w:type="default" r:id="rId36"/>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FB" w:rsidRDefault="00C505FB" w:rsidP="00E90A79">
      <w:r>
        <w:separator/>
      </w:r>
    </w:p>
  </w:endnote>
  <w:endnote w:type="continuationSeparator" w:id="0">
    <w:p w:rsidR="00C505FB" w:rsidRDefault="00C505FB" w:rsidP="00E90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_Souvenir">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451"/>
      <w:docPartObj>
        <w:docPartGallery w:val="Page Numbers (Bottom of Page)"/>
        <w:docPartUnique/>
      </w:docPartObj>
    </w:sdtPr>
    <w:sdtContent>
      <w:p w:rsidR="00C505FB" w:rsidRDefault="00C505FB">
        <w:pPr>
          <w:pStyle w:val="af0"/>
          <w:jc w:val="right"/>
        </w:pPr>
        <w:fldSimple w:instr=" PAGE   \* MERGEFORMAT ">
          <w:r w:rsidR="00D45220">
            <w:rPr>
              <w:noProof/>
            </w:rPr>
            <w:t>1</w:t>
          </w:r>
        </w:fldSimple>
      </w:p>
    </w:sdtContent>
  </w:sdt>
  <w:p w:rsidR="00C505FB" w:rsidRDefault="00C505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FB" w:rsidRDefault="00C505FB" w:rsidP="00E90A79">
      <w:r>
        <w:separator/>
      </w:r>
    </w:p>
  </w:footnote>
  <w:footnote w:type="continuationSeparator" w:id="0">
    <w:p w:rsidR="00C505FB" w:rsidRDefault="00C505FB" w:rsidP="00E90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091D"/>
    <w:rsid w:val="000129C5"/>
    <w:rsid w:val="00026D3C"/>
    <w:rsid w:val="00064926"/>
    <w:rsid w:val="0007134C"/>
    <w:rsid w:val="000770F1"/>
    <w:rsid w:val="000D5818"/>
    <w:rsid w:val="000F1A3A"/>
    <w:rsid w:val="00180257"/>
    <w:rsid w:val="00184600"/>
    <w:rsid w:val="001A68EA"/>
    <w:rsid w:val="001C097A"/>
    <w:rsid w:val="001C5DBC"/>
    <w:rsid w:val="002448F9"/>
    <w:rsid w:val="002C1A62"/>
    <w:rsid w:val="002E051A"/>
    <w:rsid w:val="00302CEE"/>
    <w:rsid w:val="003039A5"/>
    <w:rsid w:val="00311B30"/>
    <w:rsid w:val="00363953"/>
    <w:rsid w:val="0038545B"/>
    <w:rsid w:val="003B51CB"/>
    <w:rsid w:val="003C5ADE"/>
    <w:rsid w:val="003D7897"/>
    <w:rsid w:val="00402B68"/>
    <w:rsid w:val="0044393D"/>
    <w:rsid w:val="00482BF4"/>
    <w:rsid w:val="004B608D"/>
    <w:rsid w:val="004D4C22"/>
    <w:rsid w:val="005005E0"/>
    <w:rsid w:val="00514633"/>
    <w:rsid w:val="00540D9C"/>
    <w:rsid w:val="0054171D"/>
    <w:rsid w:val="005711D9"/>
    <w:rsid w:val="00593F9F"/>
    <w:rsid w:val="005A3B9A"/>
    <w:rsid w:val="00600B40"/>
    <w:rsid w:val="006074AC"/>
    <w:rsid w:val="00612242"/>
    <w:rsid w:val="0065091D"/>
    <w:rsid w:val="0065637A"/>
    <w:rsid w:val="00690B32"/>
    <w:rsid w:val="006B75F6"/>
    <w:rsid w:val="006C5D58"/>
    <w:rsid w:val="00732E73"/>
    <w:rsid w:val="007605C9"/>
    <w:rsid w:val="007A4AE1"/>
    <w:rsid w:val="007E2815"/>
    <w:rsid w:val="008055C0"/>
    <w:rsid w:val="009273C4"/>
    <w:rsid w:val="009466E8"/>
    <w:rsid w:val="00951C0F"/>
    <w:rsid w:val="00970064"/>
    <w:rsid w:val="009B2882"/>
    <w:rsid w:val="009C00CE"/>
    <w:rsid w:val="009D0C91"/>
    <w:rsid w:val="00A12452"/>
    <w:rsid w:val="00A472B5"/>
    <w:rsid w:val="00A526C3"/>
    <w:rsid w:val="00A543AE"/>
    <w:rsid w:val="00AE3337"/>
    <w:rsid w:val="00B12C5A"/>
    <w:rsid w:val="00B416CE"/>
    <w:rsid w:val="00B4533A"/>
    <w:rsid w:val="00B57B82"/>
    <w:rsid w:val="00B6600A"/>
    <w:rsid w:val="00B911B5"/>
    <w:rsid w:val="00BC1712"/>
    <w:rsid w:val="00BE3AC5"/>
    <w:rsid w:val="00BF5744"/>
    <w:rsid w:val="00C018F4"/>
    <w:rsid w:val="00C4462B"/>
    <w:rsid w:val="00C45EF6"/>
    <w:rsid w:val="00C505FB"/>
    <w:rsid w:val="00C64964"/>
    <w:rsid w:val="00CD781A"/>
    <w:rsid w:val="00D170BB"/>
    <w:rsid w:val="00D45220"/>
    <w:rsid w:val="00D86564"/>
    <w:rsid w:val="00DB43F3"/>
    <w:rsid w:val="00DB4E6E"/>
    <w:rsid w:val="00DD2A1B"/>
    <w:rsid w:val="00E11C21"/>
    <w:rsid w:val="00E57187"/>
    <w:rsid w:val="00E90A79"/>
    <w:rsid w:val="00EA2F02"/>
    <w:rsid w:val="00EC4AD1"/>
    <w:rsid w:val="00F44E55"/>
    <w:rsid w:val="00FF2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EC8D2EF1FFB314C826723D646B36A7FB62B5F0C2FD51C56219037B0EF99BE483CD101E9B0ED4Bn8y6E" TargetMode="External"/><Relationship Id="rId13" Type="http://schemas.openxmlformats.org/officeDocument/2006/relationships/hyperlink" Target="consultantplus://offline/ref=4E12D6960A146363ACE7C76A3550B3803049D6B6914073B01F440AD7C118F97670A6EC8A767CB77FO0jAM" TargetMode="External"/><Relationship Id="rId18" Type="http://schemas.openxmlformats.org/officeDocument/2006/relationships/hyperlink" Target="http://www.consultant.ru/document/cons_doc_LAW_299554/45109653d22ae0c01feb397efa3c8d39e1666592/" TargetMode="External"/><Relationship Id="rId26" Type="http://schemas.openxmlformats.org/officeDocument/2006/relationships/hyperlink" Target="http://www.consultant.ru/document/cons_doc_LAW_289340/2d50fc1c4013ea9ab20b8b2666c1650b1dc4c982/"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consultant.ru/document/cons_doc_LAW_289340/d62e8fe6e7ccc035c7ef846b7068f43f9182d5d7/" TargetMode="External"/><Relationship Id="rId34" Type="http://schemas.openxmlformats.org/officeDocument/2006/relationships/hyperlink" Target="http://www.consultant.ru/document/cons_doc_LAW_34661/af22f6ab34d6816e5a70f14347081e2c1bfce662/" TargetMode="External"/><Relationship Id="rId7" Type="http://schemas.openxmlformats.org/officeDocument/2006/relationships/endnotes" Target="endnotes.xml"/><Relationship Id="rId12" Type="http://schemas.openxmlformats.org/officeDocument/2006/relationships/hyperlink" Target="consultantplus://offline/ref=4E12D6960A146363ACE7C76A3550B3803049D6B6914073B01F440AD7C118F97670A6EC8A767CB77EO0jBM" TargetMode="External"/><Relationship Id="rId17" Type="http://schemas.openxmlformats.org/officeDocument/2006/relationships/hyperlink" Target="http://www.consultant.ru/document/cons_doc_LAW_299554/d06455e66edc723bfa738f51405a66d29b1b45ab/" TargetMode="External"/><Relationship Id="rId25" Type="http://schemas.openxmlformats.org/officeDocument/2006/relationships/hyperlink" Target="consultantplus://offline/ref=F0CEDD614EB56A6F9165A339ECCA809AF9ACF9FDDD2FFE5AEC206309AC6A0F46E588E1DEC6TAw2F" TargetMode="External"/><Relationship Id="rId33" Type="http://schemas.openxmlformats.org/officeDocument/2006/relationships/hyperlink" Target="http://www.consultant.ru/document/cons_doc_LAW_301686/b7c3bd86e24ff0c13e71cd2ee17558d46843e60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9554/adf3179c97539872bf842255d71da198c041c984/" TargetMode="External"/><Relationship Id="rId20" Type="http://schemas.openxmlformats.org/officeDocument/2006/relationships/hyperlink" Target="http://www.consultant.ru/document/cons_doc_LAW_289340/2d50fc1c4013ea9ab20b8b2666c1650b1dc4c982/" TargetMode="External"/><Relationship Id="rId29" Type="http://schemas.openxmlformats.org/officeDocument/2006/relationships/hyperlink" Target="http://www.consultant.ru/document/cons_doc_LAW_289340/a418f1fe61b054b64b9e49521821ee74e8cf22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o73-server\sud\DOC\14981_220618_&#1079;_&#1088;&#1077;&#1096;&#1077;&#1085;&#1080;&#1077;.doc" TargetMode="External"/><Relationship Id="rId24" Type="http://schemas.openxmlformats.org/officeDocument/2006/relationships/hyperlink" Target="consultantplus://offline/ref=F0CEDD614EB56A6F9165A339ECCA809AF9ACF9FDDD2FFE5AEC206309AC6A0F46E588E1DCC5TAw3F" TargetMode="External"/><Relationship Id="rId32" Type="http://schemas.openxmlformats.org/officeDocument/2006/relationships/hyperlink" Target="http://www.consultant.ru/document/cons_doc_LAW_286894/f68afc90fd06f2e62b3e3cb45714c287c5e4408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99554/ded38b9cffde11547d077bf230bc25a69a790fb8/" TargetMode="External"/><Relationship Id="rId23" Type="http://schemas.openxmlformats.org/officeDocument/2006/relationships/hyperlink" Target="consultantplus://offline/ref=F0CEDD614EB56A6F9165A339ECCA809AF9ACF9FDDD2FFE5AEC206309AC6A0F46E588E1DEC7A30D6FTDwCF" TargetMode="External"/><Relationship Id="rId28" Type="http://schemas.openxmlformats.org/officeDocument/2006/relationships/hyperlink" Target="http://www.consultant.ru/document/cons_doc_LAW_289340/a485178e3a0feb6ac05c6dc4cd23f274511dbaa9/" TargetMode="External"/><Relationship Id="rId36" Type="http://schemas.openxmlformats.org/officeDocument/2006/relationships/footer" Target="footer1.xml"/><Relationship Id="rId10" Type="http://schemas.openxmlformats.org/officeDocument/2006/relationships/hyperlink" Target="consultantplus://offline/ref=AB7C0099FADAB4CB44738FA7CB126601EBDBF7B8B51D4B244928EF78FFA772B0B9FEE31BD5B7A3C0o70EE" TargetMode="External"/><Relationship Id="rId19" Type="http://schemas.openxmlformats.org/officeDocument/2006/relationships/hyperlink" Target="http://www.consultant.ru/document/cons_doc_LAW_296536/e8e8c98df722e05999230271e054b6a1f6f70f80/" TargetMode="External"/><Relationship Id="rId31" Type="http://schemas.openxmlformats.org/officeDocument/2006/relationships/hyperlink" Target="http://www.consultant.ru/document/cons_doc_LAW_289340/a4619238c03960c05ecbbba38fef2646e511b7a3/" TargetMode="External"/><Relationship Id="rId4" Type="http://schemas.openxmlformats.org/officeDocument/2006/relationships/settings" Target="settings.xml"/><Relationship Id="rId9" Type="http://schemas.openxmlformats.org/officeDocument/2006/relationships/hyperlink" Target="consultantplus://offline/ref=E8DEC8D2EF1FFB314C826723D646B36A7FB6245D0C29D51C56219037B0EF99BE483CD101E9B0E84Fn8y9E" TargetMode="External"/><Relationship Id="rId14" Type="http://schemas.openxmlformats.org/officeDocument/2006/relationships/hyperlink" Target="http://www.consultant.ru/document/cons_doc_LAW_299554/bf50f80f57ae7cfdb4e8c17989214b155903c49c/" TargetMode="External"/><Relationship Id="rId22" Type="http://schemas.openxmlformats.org/officeDocument/2006/relationships/hyperlink" Target="http://www.consultant.ru/document/cons_doc_LAW_289340/c5271b02d1c5c33ab86d5671862b0cf8a49cbfba/" TargetMode="External"/><Relationship Id="rId27" Type="http://schemas.openxmlformats.org/officeDocument/2006/relationships/hyperlink" Target="http://www.consultant.ru/document/cons_doc_LAW_289340/2d50fc1c4013ea9ab20b8b2666c1650b1dc4c982/" TargetMode="External"/><Relationship Id="rId30" Type="http://schemas.openxmlformats.org/officeDocument/2006/relationships/hyperlink" Target="http://www.consultant.ru/document/cons_doc_LAW_289340/73039275cf79d3d4e0842cdf150f85cce8bcb200/" TargetMode="External"/><Relationship Id="rId35" Type="http://schemas.openxmlformats.org/officeDocument/2006/relationships/hyperlink" Target="consultantplus://offline/ref=DB869867EFF2D164EB37CA03A29202080D81BE3292E8F0DA24511DD5ADf5I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F7286-A4FA-42D6-A586-D42A4BE8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32</Pages>
  <Words>12271</Words>
  <Characters>69947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2018-07-27T07:51:00Z</cp:lastPrinted>
  <dcterms:created xsi:type="dcterms:W3CDTF">2018-01-25T04:55:00Z</dcterms:created>
  <dcterms:modified xsi:type="dcterms:W3CDTF">2018-07-27T07:55:00Z</dcterms:modified>
</cp:coreProperties>
</file>