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25" w:rsidRPr="00F03BC0" w:rsidRDefault="004A4125" w:rsidP="004A4125">
      <w:pPr>
        <w:ind w:firstLine="567"/>
        <w:jc w:val="right"/>
        <w:rPr>
          <w:rFonts w:ascii="Times New Roman" w:hAnsi="Times New Roman" w:cs="Times New Roman"/>
          <w:b/>
          <w:sz w:val="24"/>
          <w:szCs w:val="24"/>
        </w:rPr>
      </w:pPr>
      <w:r w:rsidRPr="00F03BC0">
        <w:rPr>
          <w:rFonts w:ascii="Times New Roman" w:hAnsi="Times New Roman" w:cs="Times New Roman"/>
          <w:b/>
          <w:sz w:val="24"/>
          <w:szCs w:val="24"/>
        </w:rPr>
        <w:t>13.09.2017</w:t>
      </w:r>
    </w:p>
    <w:p w:rsidR="004A4125" w:rsidRPr="00F03BC0" w:rsidRDefault="004A4125" w:rsidP="004A4125">
      <w:pPr>
        <w:ind w:firstLine="567"/>
        <w:jc w:val="center"/>
        <w:rPr>
          <w:rFonts w:ascii="Times New Roman" w:hAnsi="Times New Roman" w:cs="Times New Roman"/>
          <w:b/>
          <w:sz w:val="24"/>
          <w:szCs w:val="24"/>
        </w:rPr>
      </w:pPr>
      <w:r w:rsidRPr="00F03BC0">
        <w:rPr>
          <w:rFonts w:ascii="Times New Roman" w:hAnsi="Times New Roman" w:cs="Times New Roman"/>
          <w:b/>
          <w:sz w:val="24"/>
          <w:szCs w:val="24"/>
        </w:rPr>
        <w:t xml:space="preserve">ДОКЛАД  </w:t>
      </w:r>
    </w:p>
    <w:p w:rsidR="004A4125" w:rsidRPr="00F03BC0" w:rsidRDefault="004A4125" w:rsidP="004A4125">
      <w:pPr>
        <w:spacing w:after="0"/>
        <w:ind w:firstLine="567"/>
        <w:jc w:val="center"/>
        <w:rPr>
          <w:rFonts w:ascii="Times New Roman" w:hAnsi="Times New Roman" w:cs="Times New Roman"/>
          <w:b/>
          <w:sz w:val="24"/>
          <w:szCs w:val="24"/>
        </w:rPr>
      </w:pPr>
      <w:r w:rsidRPr="00F03BC0">
        <w:rPr>
          <w:rFonts w:ascii="Times New Roman" w:hAnsi="Times New Roman" w:cs="Times New Roman"/>
          <w:b/>
          <w:sz w:val="24"/>
          <w:szCs w:val="24"/>
        </w:rPr>
        <w:t>ПО ВОПРОСУ ПРАВОПРИМЕНИТЕЛЬНОЙ ПРАКТИКИ</w:t>
      </w:r>
    </w:p>
    <w:p w:rsidR="004A4125" w:rsidRPr="00F03BC0" w:rsidRDefault="004A4125" w:rsidP="004A4125">
      <w:pPr>
        <w:spacing w:after="0"/>
        <w:ind w:firstLine="567"/>
        <w:jc w:val="center"/>
        <w:rPr>
          <w:rFonts w:ascii="Times New Roman" w:hAnsi="Times New Roman" w:cs="Times New Roman"/>
          <w:b/>
          <w:sz w:val="24"/>
          <w:szCs w:val="24"/>
        </w:rPr>
      </w:pPr>
      <w:r w:rsidRPr="00F03BC0">
        <w:rPr>
          <w:rFonts w:ascii="Times New Roman" w:hAnsi="Times New Roman" w:cs="Times New Roman"/>
          <w:b/>
          <w:sz w:val="24"/>
          <w:szCs w:val="24"/>
        </w:rPr>
        <w:t>УЛЬЯНОВСКОГО УФАС РОССИИ</w:t>
      </w:r>
    </w:p>
    <w:p w:rsidR="004A4125" w:rsidRPr="00F03BC0" w:rsidRDefault="0020004A" w:rsidP="004A4125">
      <w:pPr>
        <w:ind w:firstLine="567"/>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 xml:space="preserve"> полугодие</w:t>
      </w:r>
      <w:r w:rsidR="004A4125" w:rsidRPr="00F03BC0">
        <w:rPr>
          <w:rFonts w:ascii="Times New Roman" w:hAnsi="Times New Roman" w:cs="Times New Roman"/>
          <w:b/>
          <w:sz w:val="24"/>
          <w:szCs w:val="24"/>
        </w:rPr>
        <w:t xml:space="preserve"> 2017 года</w:t>
      </w:r>
      <w:r>
        <w:rPr>
          <w:rFonts w:ascii="Times New Roman" w:hAnsi="Times New Roman" w:cs="Times New Roman"/>
          <w:b/>
          <w:sz w:val="24"/>
          <w:szCs w:val="24"/>
        </w:rPr>
        <w:t>)</w:t>
      </w:r>
    </w:p>
    <w:p w:rsidR="004A4125" w:rsidRPr="00F03BC0" w:rsidRDefault="004A4125" w:rsidP="002D39B4">
      <w:pPr>
        <w:pStyle w:val="2"/>
        <w:keepNext w:val="0"/>
        <w:keepLines w:val="0"/>
        <w:widowControl w:val="0"/>
        <w:spacing w:before="0" w:line="240" w:lineRule="auto"/>
        <w:jc w:val="center"/>
        <w:rPr>
          <w:rFonts w:ascii="Times New Roman" w:hAnsi="Times New Roman" w:cs="Times New Roman"/>
          <w:color w:val="auto"/>
          <w:sz w:val="24"/>
          <w:szCs w:val="24"/>
        </w:rPr>
      </w:pPr>
    </w:p>
    <w:p w:rsidR="002D39B4" w:rsidRPr="00F03BC0" w:rsidRDefault="005168EC" w:rsidP="002D39B4">
      <w:pPr>
        <w:pStyle w:val="2"/>
        <w:keepNext w:val="0"/>
        <w:keepLines w:val="0"/>
        <w:widowControl w:val="0"/>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К</w:t>
      </w:r>
      <w:r w:rsidR="002D39B4" w:rsidRPr="00F03BC0">
        <w:rPr>
          <w:rFonts w:ascii="Times New Roman" w:hAnsi="Times New Roman" w:cs="Times New Roman"/>
          <w:color w:val="auto"/>
          <w:sz w:val="24"/>
          <w:szCs w:val="24"/>
        </w:rPr>
        <w:t>онтрол</w:t>
      </w:r>
      <w:r>
        <w:rPr>
          <w:rFonts w:ascii="Times New Roman" w:hAnsi="Times New Roman" w:cs="Times New Roman"/>
          <w:color w:val="auto"/>
          <w:sz w:val="24"/>
          <w:szCs w:val="24"/>
        </w:rPr>
        <w:t>ь</w:t>
      </w:r>
      <w:r w:rsidR="002D39B4" w:rsidRPr="00F03BC0">
        <w:rPr>
          <w:rFonts w:ascii="Times New Roman" w:hAnsi="Times New Roman" w:cs="Times New Roman"/>
          <w:color w:val="auto"/>
          <w:sz w:val="24"/>
          <w:szCs w:val="24"/>
        </w:rPr>
        <w:t xml:space="preserve"> за антимонопольным законодательством</w:t>
      </w:r>
    </w:p>
    <w:p w:rsidR="002D39B4" w:rsidRPr="00F03BC0" w:rsidRDefault="002D39B4" w:rsidP="002D39B4">
      <w:pPr>
        <w:jc w:val="center"/>
        <w:rPr>
          <w:rFonts w:ascii="Times New Roman" w:hAnsi="Times New Roman" w:cs="Times New Roman"/>
          <w:sz w:val="24"/>
          <w:szCs w:val="24"/>
        </w:rPr>
      </w:pPr>
    </w:p>
    <w:p w:rsidR="002D39B4" w:rsidRPr="00F03BC0" w:rsidRDefault="002D39B4" w:rsidP="002D39B4">
      <w:pPr>
        <w:pStyle w:val="2"/>
        <w:keepNext w:val="0"/>
        <w:keepLines w:val="0"/>
        <w:widowControl w:val="0"/>
        <w:spacing w:before="0" w:line="240" w:lineRule="auto"/>
        <w:jc w:val="center"/>
        <w:rPr>
          <w:rFonts w:ascii="Times New Roman" w:hAnsi="Times New Roman" w:cs="Times New Roman"/>
          <w:color w:val="auto"/>
          <w:sz w:val="24"/>
          <w:szCs w:val="24"/>
        </w:rPr>
      </w:pPr>
      <w:r w:rsidRPr="00F03BC0">
        <w:rPr>
          <w:rFonts w:ascii="Times New Roman" w:hAnsi="Times New Roman" w:cs="Times New Roman"/>
          <w:color w:val="auto"/>
          <w:sz w:val="24"/>
          <w:szCs w:val="24"/>
        </w:rPr>
        <w:t>Практика выявления и пресечения нарушений Закона о защите конкуренции</w:t>
      </w:r>
    </w:p>
    <w:p w:rsidR="002D39B4" w:rsidRPr="00F03BC0" w:rsidRDefault="002D39B4" w:rsidP="0020004A">
      <w:pPr>
        <w:pStyle w:val="a5"/>
        <w:rPr>
          <w:sz w:val="24"/>
          <w:szCs w:val="24"/>
        </w:rPr>
      </w:pPr>
      <w:r w:rsidRPr="00F03BC0">
        <w:rPr>
          <w:sz w:val="24"/>
          <w:szCs w:val="24"/>
        </w:rPr>
        <w:t xml:space="preserve">В </w:t>
      </w:r>
      <w:r w:rsidRPr="00F03BC0">
        <w:rPr>
          <w:sz w:val="24"/>
          <w:szCs w:val="24"/>
          <w:lang w:val="en-US"/>
        </w:rPr>
        <w:t>I</w:t>
      </w:r>
      <w:r w:rsidRPr="00F03BC0">
        <w:rPr>
          <w:sz w:val="24"/>
          <w:szCs w:val="24"/>
        </w:rPr>
        <w:t xml:space="preserve"> полугодии 2017 года </w:t>
      </w:r>
      <w:r w:rsidR="00085D40" w:rsidRPr="00F03BC0">
        <w:rPr>
          <w:sz w:val="24"/>
          <w:szCs w:val="24"/>
        </w:rPr>
        <w:t xml:space="preserve">по </w:t>
      </w:r>
      <w:r w:rsidR="0020004A" w:rsidRPr="0020004A">
        <w:rPr>
          <w:sz w:val="24"/>
          <w:szCs w:val="24"/>
        </w:rPr>
        <w:t>Федеральн</w:t>
      </w:r>
      <w:r w:rsidR="0020004A">
        <w:rPr>
          <w:sz w:val="24"/>
          <w:szCs w:val="24"/>
        </w:rPr>
        <w:t>ому</w:t>
      </w:r>
      <w:r w:rsidR="0020004A" w:rsidRPr="0020004A">
        <w:rPr>
          <w:sz w:val="24"/>
          <w:szCs w:val="24"/>
        </w:rPr>
        <w:t xml:space="preserve"> закон</w:t>
      </w:r>
      <w:r w:rsidR="0020004A">
        <w:rPr>
          <w:sz w:val="24"/>
          <w:szCs w:val="24"/>
        </w:rPr>
        <w:t xml:space="preserve">у от 26.07.2006 N 135-ФЗ </w:t>
      </w:r>
      <w:r w:rsidRPr="00F03BC0">
        <w:rPr>
          <w:sz w:val="24"/>
          <w:szCs w:val="24"/>
        </w:rPr>
        <w:t>«О защит</w:t>
      </w:r>
      <w:r w:rsidR="001D5EDB">
        <w:rPr>
          <w:sz w:val="24"/>
          <w:szCs w:val="24"/>
        </w:rPr>
        <w:t>е конкуренции» рассмотрено 6 дел.</w:t>
      </w:r>
    </w:p>
    <w:p w:rsidR="002D39B4" w:rsidRPr="00F03BC0" w:rsidRDefault="002D39B4" w:rsidP="002D39B4">
      <w:pPr>
        <w:pStyle w:val="a5"/>
        <w:rPr>
          <w:sz w:val="24"/>
          <w:szCs w:val="24"/>
        </w:rPr>
      </w:pPr>
      <w:r w:rsidRPr="00F03BC0">
        <w:rPr>
          <w:sz w:val="24"/>
          <w:szCs w:val="24"/>
        </w:rPr>
        <w:t>Общее кол</w:t>
      </w:r>
      <w:r w:rsidR="004A4125" w:rsidRPr="00F03BC0">
        <w:rPr>
          <w:sz w:val="24"/>
          <w:szCs w:val="24"/>
        </w:rPr>
        <w:t>ичество выявленных нарушений – 50</w:t>
      </w:r>
      <w:r w:rsidRPr="00F03BC0">
        <w:rPr>
          <w:sz w:val="24"/>
          <w:szCs w:val="24"/>
        </w:rPr>
        <w:t>.</w:t>
      </w:r>
    </w:p>
    <w:p w:rsidR="002D39B4" w:rsidRPr="00F03BC0" w:rsidRDefault="002D39B4" w:rsidP="002D39B4">
      <w:pPr>
        <w:pStyle w:val="a5"/>
        <w:rPr>
          <w:i/>
          <w:sz w:val="24"/>
          <w:szCs w:val="24"/>
        </w:rPr>
      </w:pPr>
      <w:r w:rsidRPr="00F03BC0">
        <w:rPr>
          <w:i/>
          <w:sz w:val="24"/>
          <w:szCs w:val="24"/>
        </w:rPr>
        <w:t xml:space="preserve">К наиболее частым нарушениям Закона «О защите конкуренции» отнесены – </w:t>
      </w:r>
      <w:r w:rsidR="004A4125" w:rsidRPr="00F03BC0">
        <w:rPr>
          <w:i/>
          <w:sz w:val="24"/>
          <w:szCs w:val="24"/>
        </w:rPr>
        <w:t>необъективное уклонение от заключения договора, навязывание невыгодных условий договора, необоснованное препятствование деятельности хозяйствующих субъектов.</w:t>
      </w:r>
    </w:p>
    <w:p w:rsidR="002D39B4" w:rsidRPr="00F03BC0" w:rsidRDefault="002D39B4" w:rsidP="002D39B4">
      <w:pPr>
        <w:pStyle w:val="aa"/>
        <w:shd w:val="clear" w:color="auto" w:fill="FFFFFF"/>
        <w:spacing w:before="0" w:beforeAutospacing="0" w:after="75" w:afterAutospacing="0"/>
        <w:jc w:val="both"/>
        <w:textAlignment w:val="baseline"/>
      </w:pPr>
      <w:r w:rsidRPr="00F03BC0">
        <w:t>Общее количество предупреждений, выданных в отчетном периоде - 4</w:t>
      </w:r>
      <w:r w:rsidR="004A4125" w:rsidRPr="00F03BC0">
        <w:t>4</w:t>
      </w:r>
      <w:r w:rsidRPr="00F03BC0">
        <w:t>.</w:t>
      </w:r>
    </w:p>
    <w:p w:rsidR="002D39B4" w:rsidRPr="00F03BC0" w:rsidRDefault="002D39B4" w:rsidP="002D39B4">
      <w:pPr>
        <w:pStyle w:val="aa"/>
        <w:shd w:val="clear" w:color="auto" w:fill="FFFFFF"/>
        <w:spacing w:before="0" w:beforeAutospacing="0" w:after="75" w:afterAutospacing="0"/>
        <w:jc w:val="both"/>
        <w:textAlignment w:val="baseline"/>
        <w:rPr>
          <w:color w:val="000000"/>
        </w:rPr>
      </w:pPr>
      <w:r w:rsidRPr="00F03BC0">
        <w:t xml:space="preserve">Из них 36 предупреждений </w:t>
      </w:r>
      <w:r w:rsidRPr="00F03BC0">
        <w:rPr>
          <w:color w:val="000000"/>
        </w:rPr>
        <w:t>Министерству промышленности, жилищно-коммунального комплекса и транспорта  Ульяновской области, по прекращению в отношении перевозчиков действий, влекущих ограничение конкуренции на рынке оказания услуг пассажирских перевозок по межмуниципальным маршрутам Ульяновской области.</w:t>
      </w:r>
    </w:p>
    <w:p w:rsidR="002D39B4" w:rsidRPr="00F03BC0" w:rsidRDefault="002D39B4" w:rsidP="002D39B4">
      <w:pPr>
        <w:pStyle w:val="aa"/>
        <w:shd w:val="clear" w:color="auto" w:fill="FFFFFF"/>
        <w:spacing w:before="0" w:beforeAutospacing="0" w:after="75" w:afterAutospacing="0"/>
        <w:jc w:val="both"/>
        <w:textAlignment w:val="baseline"/>
        <w:rPr>
          <w:color w:val="000000"/>
        </w:rPr>
      </w:pPr>
      <w:r w:rsidRPr="00F03BC0">
        <w:rPr>
          <w:color w:val="000000"/>
        </w:rPr>
        <w:t xml:space="preserve">В Ульяновское УФАС России </w:t>
      </w:r>
      <w:r w:rsidR="0020004A">
        <w:rPr>
          <w:color w:val="000000"/>
        </w:rPr>
        <w:t xml:space="preserve">в мае 2017 года </w:t>
      </w:r>
      <w:r w:rsidRPr="00F03BC0">
        <w:rPr>
          <w:color w:val="000000"/>
        </w:rPr>
        <w:t>поступил</w:t>
      </w:r>
      <w:r w:rsidR="005168EC">
        <w:rPr>
          <w:color w:val="000000"/>
        </w:rPr>
        <w:t>о</w:t>
      </w:r>
      <w:r w:rsidRPr="00F03BC0">
        <w:rPr>
          <w:color w:val="000000"/>
        </w:rPr>
        <w:t xml:space="preserve"> коллективное обращение предпринимателей, осуществляющих межпоселковые перевозки, и заявление ООО «</w:t>
      </w:r>
      <w:proofErr w:type="spellStart"/>
      <w:r w:rsidRPr="00F03BC0">
        <w:rPr>
          <w:color w:val="000000"/>
        </w:rPr>
        <w:t>Барышавтосервис</w:t>
      </w:r>
      <w:proofErr w:type="spellEnd"/>
      <w:r w:rsidRPr="00F03BC0">
        <w:rPr>
          <w:color w:val="000000"/>
        </w:rPr>
        <w:t>», в чей адрес поступили уведомления об отмене маршрутов, противоречащих статье 15 Федерального закона «О защите конкуренции».</w:t>
      </w:r>
    </w:p>
    <w:p w:rsidR="002D39B4" w:rsidRPr="00F03BC0" w:rsidRDefault="002D39B4" w:rsidP="002D39B4">
      <w:pPr>
        <w:pStyle w:val="aa"/>
        <w:shd w:val="clear" w:color="auto" w:fill="FFFFFF"/>
        <w:spacing w:before="0" w:beforeAutospacing="0" w:after="75" w:afterAutospacing="0"/>
        <w:jc w:val="both"/>
        <w:textAlignment w:val="baseline"/>
        <w:rPr>
          <w:color w:val="000000"/>
        </w:rPr>
      </w:pPr>
      <w:r w:rsidRPr="00F03BC0">
        <w:rPr>
          <w:color w:val="000000"/>
        </w:rPr>
        <w:t>Перечень маршрутов, подлежащих отмене, был указан в приложении к Документу планирования регулярных перевозок пассажиров и багажа автомобильным транспортом по межмуниципальным маршрутам регулярных перевозок в границах Ульяновской области на 2016-201 годы, утвержденному  Постановления Правительства Ульяновской области, которое утратило свою силу 11 мая 2017 года.</w:t>
      </w:r>
    </w:p>
    <w:p w:rsidR="002D39B4" w:rsidRPr="00F03BC0" w:rsidRDefault="002D39B4" w:rsidP="002D39B4">
      <w:pPr>
        <w:pStyle w:val="aa"/>
        <w:shd w:val="clear" w:color="auto" w:fill="FFFFFF"/>
        <w:spacing w:before="0" w:beforeAutospacing="0" w:after="75" w:afterAutospacing="0"/>
        <w:jc w:val="both"/>
        <w:textAlignment w:val="baseline"/>
        <w:rPr>
          <w:color w:val="000000"/>
        </w:rPr>
      </w:pPr>
      <w:r w:rsidRPr="00F03BC0">
        <w:rPr>
          <w:color w:val="000000"/>
        </w:rPr>
        <w:t>Таким образом, наличие данных уведомлений в условиях прекращения основания для их направления содержало в себе признаки нарушения антимонопольного законодательства.</w:t>
      </w:r>
    </w:p>
    <w:p w:rsidR="002D39B4" w:rsidRPr="00F03BC0" w:rsidRDefault="002D39B4" w:rsidP="002D39B4">
      <w:pPr>
        <w:pStyle w:val="aa"/>
        <w:shd w:val="clear" w:color="auto" w:fill="FFFFFF"/>
        <w:spacing w:before="0" w:beforeAutospacing="0" w:after="75" w:afterAutospacing="0"/>
        <w:jc w:val="both"/>
        <w:textAlignment w:val="baseline"/>
        <w:rPr>
          <w:color w:val="000000"/>
        </w:rPr>
      </w:pPr>
      <w:r w:rsidRPr="00F03BC0">
        <w:rPr>
          <w:color w:val="000000"/>
        </w:rPr>
        <w:t>Управление предупредило Министерство промышленности, жилищно-коммунального комплекса и транспорта региона о необходимости прекращения указанных действий (бездействия) путем направления перевозчикам  писем об отзыве уведомлений об отмене 43 маршрутов и указанием, что они являются действующим до принятия решения об их отмене в соответствии с Законом «Об организации пассажирских перевозок». Все предупреждения были исполнены в срок.</w:t>
      </w:r>
    </w:p>
    <w:p w:rsidR="002D39B4" w:rsidRPr="00F03BC0" w:rsidRDefault="002D39B4" w:rsidP="002D39B4">
      <w:pPr>
        <w:pStyle w:val="Style16"/>
        <w:widowControl/>
        <w:tabs>
          <w:tab w:val="left" w:pos="284"/>
        </w:tabs>
        <w:spacing w:after="120" w:line="240" w:lineRule="auto"/>
        <w:ind w:firstLine="567"/>
        <w:contextualSpacing/>
        <w:jc w:val="center"/>
        <w:rPr>
          <w:b/>
        </w:rPr>
      </w:pPr>
    </w:p>
    <w:p w:rsidR="00F03BC0" w:rsidRPr="00F03BC0" w:rsidRDefault="00F03BC0" w:rsidP="00F03BC0">
      <w:pPr>
        <w:pStyle w:val="1"/>
        <w:shd w:val="clear" w:color="auto" w:fill="FFFFFF"/>
        <w:textAlignment w:val="baseline"/>
        <w:rPr>
          <w:bCs/>
          <w:color w:val="000000"/>
          <w:sz w:val="24"/>
          <w:szCs w:val="24"/>
        </w:rPr>
      </w:pPr>
      <w:r w:rsidRPr="00F03BC0">
        <w:rPr>
          <w:bCs/>
          <w:color w:val="000000"/>
          <w:sz w:val="24"/>
          <w:szCs w:val="24"/>
        </w:rPr>
        <w:t>Суд: УФАС законно оштрафовало за ограничение конкуренции на рынке работ по ремонту автодорог</w:t>
      </w:r>
    </w:p>
    <w:p w:rsidR="00F03BC0" w:rsidRPr="00F03BC0" w:rsidRDefault="00F03BC0" w:rsidP="00F03BC0">
      <w:pPr>
        <w:pStyle w:val="aa"/>
        <w:shd w:val="clear" w:color="auto" w:fill="FFFFFF"/>
        <w:spacing w:before="0" w:beforeAutospacing="0" w:after="75" w:afterAutospacing="0" w:line="285" w:lineRule="atLeast"/>
        <w:jc w:val="both"/>
        <w:textAlignment w:val="baseline"/>
        <w:rPr>
          <w:color w:val="000000"/>
        </w:rPr>
      </w:pPr>
      <w:r w:rsidRPr="00F03BC0">
        <w:rPr>
          <w:color w:val="000000"/>
        </w:rPr>
        <w:t>20 июня 2017 года Ленинский районный суд оставил в силе постановление о наказании в виде штрафа в размере 20 000 рублей, назначенного Ульяновским УФАС России в отношении должностного лица ООО «</w:t>
      </w:r>
      <w:proofErr w:type="spellStart"/>
      <w:r w:rsidRPr="00F03BC0">
        <w:rPr>
          <w:color w:val="000000"/>
        </w:rPr>
        <w:t>Ульяновсктрансстрой</w:t>
      </w:r>
      <w:proofErr w:type="spellEnd"/>
      <w:r w:rsidRPr="00F03BC0">
        <w:rPr>
          <w:color w:val="000000"/>
        </w:rPr>
        <w:t>» за совершение действий по соглашению, в результате чего была ограничена конкуренция на рынке работ по строительству и ремонту автомобильных дорог.</w:t>
      </w:r>
    </w:p>
    <w:p w:rsidR="00F03BC0" w:rsidRPr="00F03BC0" w:rsidRDefault="00F03BC0" w:rsidP="00F03BC0">
      <w:pPr>
        <w:pStyle w:val="aa"/>
        <w:shd w:val="clear" w:color="auto" w:fill="FFFFFF"/>
        <w:spacing w:before="0" w:beforeAutospacing="0" w:after="75" w:afterAutospacing="0" w:line="285" w:lineRule="atLeast"/>
        <w:jc w:val="both"/>
        <w:textAlignment w:val="baseline"/>
        <w:rPr>
          <w:color w:val="000000"/>
        </w:rPr>
      </w:pPr>
      <w:r w:rsidRPr="00F03BC0">
        <w:rPr>
          <w:color w:val="000000"/>
        </w:rPr>
        <w:lastRenderedPageBreak/>
        <w:t>На основании представленных Управлением экономической безопасности и противодействия коррупции УМВД России по Ульяновской области сведений Ульяновское УФАС России возбудило дело, рассмотрев которое, признало Управление дорожного хозяйства и транспорта Администрации г. Ульяновска, МБУ «</w:t>
      </w:r>
      <w:proofErr w:type="spellStart"/>
      <w:r w:rsidRPr="00F03BC0">
        <w:rPr>
          <w:color w:val="000000"/>
        </w:rPr>
        <w:t>Дорремстрой</w:t>
      </w:r>
      <w:proofErr w:type="spellEnd"/>
      <w:r w:rsidRPr="00F03BC0">
        <w:rPr>
          <w:color w:val="000000"/>
        </w:rPr>
        <w:t>», ООО «</w:t>
      </w:r>
      <w:proofErr w:type="spellStart"/>
      <w:r w:rsidRPr="00F03BC0">
        <w:rPr>
          <w:color w:val="000000"/>
        </w:rPr>
        <w:t>Ульяновсктрансстрой</w:t>
      </w:r>
      <w:proofErr w:type="spellEnd"/>
      <w:r w:rsidRPr="00F03BC0">
        <w:rPr>
          <w:color w:val="000000"/>
        </w:rPr>
        <w:t>» нарушившими антимонопольное законодательство.</w:t>
      </w:r>
    </w:p>
    <w:p w:rsidR="00F03BC0" w:rsidRPr="00F03BC0" w:rsidRDefault="00F03BC0" w:rsidP="00F03BC0">
      <w:pPr>
        <w:pStyle w:val="aa"/>
        <w:shd w:val="clear" w:color="auto" w:fill="FFFFFF"/>
        <w:spacing w:before="0" w:beforeAutospacing="0" w:after="75" w:afterAutospacing="0" w:line="285" w:lineRule="atLeast"/>
        <w:jc w:val="both"/>
        <w:textAlignment w:val="baseline"/>
        <w:rPr>
          <w:color w:val="000000"/>
        </w:rPr>
      </w:pPr>
      <w:r w:rsidRPr="00F03BC0">
        <w:rPr>
          <w:color w:val="000000"/>
        </w:rPr>
        <w:t>Указанные лица совершили действия по соглашению, направленные на заключение в мае 2015 года МБУ «</w:t>
      </w:r>
      <w:proofErr w:type="spellStart"/>
      <w:r w:rsidRPr="00F03BC0">
        <w:rPr>
          <w:color w:val="000000"/>
        </w:rPr>
        <w:t>Дорремстрой</w:t>
      </w:r>
      <w:proofErr w:type="spellEnd"/>
      <w:r w:rsidRPr="00F03BC0">
        <w:rPr>
          <w:color w:val="000000"/>
        </w:rPr>
        <w:t>» и ООО «</w:t>
      </w:r>
      <w:proofErr w:type="spellStart"/>
      <w:r w:rsidRPr="00F03BC0">
        <w:rPr>
          <w:color w:val="000000"/>
        </w:rPr>
        <w:t>Ульяновсктрансстрой</w:t>
      </w:r>
      <w:proofErr w:type="spellEnd"/>
      <w:r w:rsidRPr="00F03BC0">
        <w:rPr>
          <w:color w:val="000000"/>
        </w:rPr>
        <w:t>» договора субподряда на выполнение ремонта ул. Гончарова, площади  имени 30-летия Победы города Ульяновска, дворовых территорий г. Ульяновска на сумму 45 млн. руб. с нарушением Закона о контрактной системе: договор был заключен без использования конкурентных процедур.</w:t>
      </w:r>
    </w:p>
    <w:p w:rsidR="00F03BC0" w:rsidRPr="00F03BC0" w:rsidRDefault="00F03BC0" w:rsidP="00F03BC0">
      <w:pPr>
        <w:pStyle w:val="aa"/>
        <w:shd w:val="clear" w:color="auto" w:fill="FFFFFF"/>
        <w:spacing w:before="0" w:beforeAutospacing="0" w:after="75" w:afterAutospacing="0" w:line="285" w:lineRule="atLeast"/>
        <w:jc w:val="both"/>
        <w:textAlignment w:val="baseline"/>
        <w:rPr>
          <w:color w:val="000000"/>
        </w:rPr>
      </w:pPr>
      <w:r w:rsidRPr="00F03BC0">
        <w:rPr>
          <w:color w:val="000000"/>
        </w:rPr>
        <w:t>В соответствии с пунктом 4 части 1 статьи 93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F03BC0" w:rsidRPr="00F03BC0" w:rsidRDefault="00F03BC0" w:rsidP="00F03BC0">
      <w:pPr>
        <w:pStyle w:val="aa"/>
        <w:shd w:val="clear" w:color="auto" w:fill="FFFFFF"/>
        <w:spacing w:before="0" w:beforeAutospacing="0" w:after="75" w:afterAutospacing="0" w:line="285" w:lineRule="atLeast"/>
        <w:jc w:val="both"/>
        <w:textAlignment w:val="baseline"/>
        <w:rPr>
          <w:color w:val="000000"/>
        </w:rPr>
      </w:pPr>
      <w:r w:rsidRPr="00F03BC0">
        <w:rPr>
          <w:color w:val="000000"/>
        </w:rPr>
        <w:t>Таким образом, заключение вышеуказанного договора ограничило конкуренцию на рынке работ по строительству и ремонту автомобильных дорог, поскольку публичные процедуры осуществления закупок, предусмотренные Законом «О контрактной системе», не использовались. Иные участники рынка не имели информации о возможности заключить данный договор и, соответственно, подать собственное предложение о заключении данного договора.</w:t>
      </w:r>
    </w:p>
    <w:p w:rsidR="00F03BC0" w:rsidRPr="00F03BC0" w:rsidRDefault="00F03BC0" w:rsidP="00F03BC0">
      <w:pPr>
        <w:pStyle w:val="aa"/>
        <w:shd w:val="clear" w:color="auto" w:fill="FFFFFF"/>
        <w:spacing w:before="0" w:beforeAutospacing="0" w:after="75" w:afterAutospacing="0" w:line="285" w:lineRule="atLeast"/>
        <w:jc w:val="both"/>
        <w:textAlignment w:val="baseline"/>
        <w:rPr>
          <w:color w:val="000000"/>
        </w:rPr>
      </w:pPr>
      <w:r w:rsidRPr="00F03BC0">
        <w:rPr>
          <w:color w:val="000000"/>
        </w:rPr>
        <w:t>Не согласившись с административным наказанием, должностное лицо обжаловало постановление о наказании в судебном порядке. Однако Ленинский районный суд признал доводы антимонопольного органа законными и обоснованными.  </w:t>
      </w:r>
    </w:p>
    <w:p w:rsidR="00F03BC0" w:rsidRPr="00F03BC0" w:rsidRDefault="00F03BC0" w:rsidP="00F03BC0">
      <w:pPr>
        <w:pStyle w:val="aa"/>
        <w:shd w:val="clear" w:color="auto" w:fill="FFFFFF"/>
        <w:spacing w:before="0" w:beforeAutospacing="0" w:after="75" w:afterAutospacing="0" w:line="285" w:lineRule="atLeast"/>
        <w:jc w:val="both"/>
        <w:textAlignment w:val="baseline"/>
        <w:rPr>
          <w:b/>
        </w:rPr>
      </w:pPr>
      <w:r w:rsidRPr="00F03BC0">
        <w:rPr>
          <w:color w:val="000000"/>
        </w:rPr>
        <w:t> </w:t>
      </w: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F03BC0" w:rsidRDefault="00F03BC0" w:rsidP="002D39B4">
      <w:pPr>
        <w:pStyle w:val="Style16"/>
        <w:widowControl/>
        <w:tabs>
          <w:tab w:val="left" w:pos="284"/>
        </w:tabs>
        <w:spacing w:after="120" w:line="240" w:lineRule="auto"/>
        <w:ind w:firstLine="567"/>
        <w:contextualSpacing/>
        <w:jc w:val="center"/>
        <w:rPr>
          <w:b/>
        </w:rPr>
      </w:pPr>
    </w:p>
    <w:p w:rsidR="002D39B4" w:rsidRPr="00F03BC0" w:rsidRDefault="002D39B4" w:rsidP="002D39B4">
      <w:pPr>
        <w:pStyle w:val="Style16"/>
        <w:widowControl/>
        <w:tabs>
          <w:tab w:val="left" w:pos="284"/>
        </w:tabs>
        <w:spacing w:after="120" w:line="240" w:lineRule="auto"/>
        <w:ind w:firstLine="567"/>
        <w:contextualSpacing/>
        <w:jc w:val="center"/>
        <w:rPr>
          <w:rStyle w:val="FontStyle25"/>
        </w:rPr>
      </w:pPr>
      <w:r w:rsidRPr="00F03BC0">
        <w:rPr>
          <w:b/>
        </w:rPr>
        <w:lastRenderedPageBreak/>
        <w:t xml:space="preserve">Таблица итогов работы </w:t>
      </w:r>
      <w:r w:rsidRPr="00F03BC0">
        <w:rPr>
          <w:rStyle w:val="FontStyle25"/>
        </w:rPr>
        <w:t xml:space="preserve">в сфере антимонопольного регулирования товарных рынков </w:t>
      </w:r>
      <w:r w:rsidRPr="00F03BC0">
        <w:rPr>
          <w:b/>
        </w:rPr>
        <w:t xml:space="preserve">за </w:t>
      </w:r>
      <w:r w:rsidRPr="00F03BC0">
        <w:rPr>
          <w:b/>
          <w:u w:val="single"/>
        </w:rPr>
        <w:t xml:space="preserve"> 1 полугодие 2017 года</w:t>
      </w:r>
      <w:r w:rsidRPr="00F03BC0">
        <w:rPr>
          <w:rStyle w:val="FontStyle25"/>
        </w:rPr>
        <w:t xml:space="preserve"> (ФЗ-135)</w:t>
      </w:r>
    </w:p>
    <w:tbl>
      <w:tblPr>
        <w:tblStyle w:val="ab"/>
        <w:tblpPr w:leftFromText="180" w:rightFromText="180" w:vertAnchor="page" w:horzAnchor="margin" w:tblpXSpec="right" w:tblpY="1951"/>
        <w:tblW w:w="9482" w:type="dxa"/>
        <w:tblLook w:val="04A0"/>
      </w:tblPr>
      <w:tblGrid>
        <w:gridCol w:w="585"/>
        <w:gridCol w:w="6912"/>
        <w:gridCol w:w="1985"/>
      </w:tblGrid>
      <w:tr w:rsidR="00ED6494" w:rsidRPr="00F03BC0" w:rsidTr="00476066">
        <w:trPr>
          <w:trHeight w:val="753"/>
        </w:trPr>
        <w:tc>
          <w:tcPr>
            <w:tcW w:w="585" w:type="dxa"/>
            <w:tcBorders>
              <w:top w:val="single" w:sz="4" w:space="0" w:color="auto"/>
              <w:left w:val="single" w:sz="4" w:space="0" w:color="auto"/>
              <w:bottom w:val="single" w:sz="4" w:space="0" w:color="auto"/>
            </w:tcBorders>
            <w:shd w:val="clear" w:color="auto" w:fill="auto"/>
          </w:tcPr>
          <w:p w:rsidR="00ED6494" w:rsidRPr="00F03BC0" w:rsidRDefault="00ED6494" w:rsidP="00476066">
            <w:pPr>
              <w:rPr>
                <w:rFonts w:ascii="Times New Roman" w:hAnsi="Times New Roman" w:cs="Times New Roman"/>
                <w:b/>
                <w:sz w:val="24"/>
                <w:szCs w:val="24"/>
              </w:rPr>
            </w:pPr>
          </w:p>
        </w:tc>
        <w:tc>
          <w:tcPr>
            <w:tcW w:w="6912" w:type="dxa"/>
          </w:tcPr>
          <w:p w:rsidR="00ED6494" w:rsidRPr="00F03BC0" w:rsidRDefault="00ED6494" w:rsidP="00476066">
            <w:pPr>
              <w:rPr>
                <w:rFonts w:ascii="Times New Roman" w:hAnsi="Times New Roman" w:cs="Times New Roman"/>
                <w:b/>
                <w:sz w:val="24"/>
                <w:szCs w:val="24"/>
              </w:rPr>
            </w:pPr>
            <w:r w:rsidRPr="00F03BC0">
              <w:rPr>
                <w:rFonts w:ascii="Times New Roman" w:hAnsi="Times New Roman" w:cs="Times New Roman"/>
                <w:b/>
                <w:sz w:val="24"/>
                <w:szCs w:val="24"/>
              </w:rPr>
              <w:t>Наименование показателя</w:t>
            </w:r>
          </w:p>
        </w:tc>
        <w:tc>
          <w:tcPr>
            <w:tcW w:w="1985" w:type="dxa"/>
          </w:tcPr>
          <w:p w:rsidR="00ED6494" w:rsidRPr="00F03BC0" w:rsidRDefault="00ED6494" w:rsidP="00476066">
            <w:pPr>
              <w:ind w:right="-533"/>
              <w:rPr>
                <w:rFonts w:ascii="Times New Roman" w:hAnsi="Times New Roman" w:cs="Times New Roman"/>
                <w:b/>
                <w:sz w:val="24"/>
                <w:szCs w:val="24"/>
              </w:rPr>
            </w:pPr>
            <w:r w:rsidRPr="00F03BC0">
              <w:rPr>
                <w:rFonts w:ascii="Times New Roman" w:hAnsi="Times New Roman" w:cs="Times New Roman"/>
                <w:b/>
                <w:sz w:val="24"/>
                <w:szCs w:val="24"/>
              </w:rPr>
              <w:t>1 пол. 2017 год</w:t>
            </w:r>
          </w:p>
        </w:tc>
      </w:tr>
      <w:tr w:rsidR="00ED6494" w:rsidRPr="00F03BC0" w:rsidTr="00476066">
        <w:trPr>
          <w:trHeight w:val="507"/>
        </w:trPr>
        <w:tc>
          <w:tcPr>
            <w:tcW w:w="585" w:type="dxa"/>
            <w:tcBorders>
              <w:top w:val="single" w:sz="4" w:space="0" w:color="auto"/>
              <w:left w:val="single" w:sz="4" w:space="0" w:color="auto"/>
              <w:bottom w:val="single" w:sz="4" w:space="0" w:color="auto"/>
            </w:tcBorders>
            <w:shd w:val="clear" w:color="auto" w:fill="auto"/>
          </w:tcPr>
          <w:p w:rsidR="00ED6494" w:rsidRPr="00F03BC0" w:rsidRDefault="007974E4" w:rsidP="00476066">
            <w:pPr>
              <w:rPr>
                <w:rFonts w:ascii="Times New Roman" w:hAnsi="Times New Roman" w:cs="Times New Roman"/>
                <w:sz w:val="24"/>
                <w:szCs w:val="24"/>
              </w:rPr>
            </w:pPr>
            <w:r>
              <w:rPr>
                <w:rFonts w:ascii="Times New Roman" w:hAnsi="Times New Roman" w:cs="Times New Roman"/>
                <w:sz w:val="24"/>
                <w:szCs w:val="24"/>
              </w:rPr>
              <w:t>1.</w:t>
            </w:r>
          </w:p>
        </w:tc>
        <w:tc>
          <w:tcPr>
            <w:tcW w:w="6912"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Рассмотрено заявлений</w:t>
            </w:r>
          </w:p>
        </w:tc>
        <w:tc>
          <w:tcPr>
            <w:tcW w:w="1985"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88</w:t>
            </w:r>
          </w:p>
        </w:tc>
      </w:tr>
      <w:tr w:rsidR="00ED6494" w:rsidRPr="00F03BC0" w:rsidTr="00476066">
        <w:trPr>
          <w:trHeight w:val="732"/>
        </w:trPr>
        <w:tc>
          <w:tcPr>
            <w:tcW w:w="585" w:type="dxa"/>
            <w:tcBorders>
              <w:top w:val="single" w:sz="4" w:space="0" w:color="auto"/>
              <w:left w:val="single" w:sz="4" w:space="0" w:color="auto"/>
              <w:bottom w:val="single" w:sz="4" w:space="0" w:color="auto"/>
            </w:tcBorders>
            <w:shd w:val="clear" w:color="auto" w:fill="auto"/>
          </w:tcPr>
          <w:p w:rsidR="00ED6494" w:rsidRPr="00F03BC0" w:rsidRDefault="007974E4" w:rsidP="00476066">
            <w:pPr>
              <w:rPr>
                <w:rFonts w:ascii="Times New Roman" w:hAnsi="Times New Roman" w:cs="Times New Roman"/>
                <w:sz w:val="24"/>
                <w:szCs w:val="24"/>
              </w:rPr>
            </w:pPr>
            <w:r>
              <w:rPr>
                <w:rFonts w:ascii="Times New Roman" w:hAnsi="Times New Roman" w:cs="Times New Roman"/>
                <w:sz w:val="24"/>
                <w:szCs w:val="24"/>
              </w:rPr>
              <w:t>2.</w:t>
            </w:r>
          </w:p>
        </w:tc>
        <w:tc>
          <w:tcPr>
            <w:tcW w:w="6912"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Рассмотрено дел</w:t>
            </w:r>
          </w:p>
        </w:tc>
        <w:tc>
          <w:tcPr>
            <w:tcW w:w="1985"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6</w:t>
            </w:r>
          </w:p>
        </w:tc>
      </w:tr>
      <w:tr w:rsidR="00ED6494" w:rsidRPr="00F03BC0" w:rsidTr="00476066">
        <w:trPr>
          <w:trHeight w:val="640"/>
        </w:trPr>
        <w:tc>
          <w:tcPr>
            <w:tcW w:w="585" w:type="dxa"/>
            <w:tcBorders>
              <w:top w:val="single" w:sz="4" w:space="0" w:color="auto"/>
              <w:left w:val="single" w:sz="4" w:space="0" w:color="auto"/>
              <w:bottom w:val="single" w:sz="4" w:space="0" w:color="auto"/>
            </w:tcBorders>
            <w:shd w:val="clear" w:color="auto" w:fill="auto"/>
          </w:tcPr>
          <w:p w:rsidR="00ED6494" w:rsidRPr="00F03BC0" w:rsidRDefault="007974E4" w:rsidP="00476066">
            <w:pPr>
              <w:rPr>
                <w:rFonts w:ascii="Times New Roman" w:hAnsi="Times New Roman" w:cs="Times New Roman"/>
                <w:sz w:val="24"/>
                <w:szCs w:val="24"/>
              </w:rPr>
            </w:pPr>
            <w:r>
              <w:rPr>
                <w:rFonts w:ascii="Times New Roman" w:hAnsi="Times New Roman" w:cs="Times New Roman"/>
                <w:sz w:val="24"/>
                <w:szCs w:val="24"/>
              </w:rPr>
              <w:t>3.</w:t>
            </w:r>
          </w:p>
        </w:tc>
        <w:tc>
          <w:tcPr>
            <w:tcW w:w="6912"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Рассмотрено жалоб по 18.1 (без 223-ФЗ)</w:t>
            </w:r>
          </w:p>
        </w:tc>
        <w:tc>
          <w:tcPr>
            <w:tcW w:w="1985"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19</w:t>
            </w:r>
          </w:p>
        </w:tc>
      </w:tr>
      <w:tr w:rsidR="00ED6494" w:rsidRPr="00F03BC0" w:rsidTr="00476066">
        <w:trPr>
          <w:trHeight w:val="466"/>
        </w:trPr>
        <w:tc>
          <w:tcPr>
            <w:tcW w:w="585" w:type="dxa"/>
            <w:tcBorders>
              <w:top w:val="single" w:sz="4" w:space="0" w:color="auto"/>
              <w:left w:val="single" w:sz="4" w:space="0" w:color="auto"/>
              <w:bottom w:val="single" w:sz="4" w:space="0" w:color="auto"/>
            </w:tcBorders>
            <w:shd w:val="clear" w:color="auto" w:fill="auto"/>
          </w:tcPr>
          <w:p w:rsidR="00ED6494" w:rsidRPr="00F03BC0" w:rsidRDefault="007974E4" w:rsidP="00476066">
            <w:pPr>
              <w:rPr>
                <w:rFonts w:ascii="Times New Roman" w:hAnsi="Times New Roman" w:cs="Times New Roman"/>
                <w:sz w:val="24"/>
                <w:szCs w:val="24"/>
              </w:rPr>
            </w:pPr>
            <w:r>
              <w:rPr>
                <w:rFonts w:ascii="Times New Roman" w:hAnsi="Times New Roman" w:cs="Times New Roman"/>
                <w:sz w:val="24"/>
                <w:szCs w:val="24"/>
              </w:rPr>
              <w:t>4.</w:t>
            </w:r>
          </w:p>
        </w:tc>
        <w:tc>
          <w:tcPr>
            <w:tcW w:w="6912"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 xml:space="preserve">Выявлено нарушений </w:t>
            </w:r>
          </w:p>
        </w:tc>
        <w:tc>
          <w:tcPr>
            <w:tcW w:w="1985"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50</w:t>
            </w:r>
          </w:p>
        </w:tc>
      </w:tr>
      <w:tr w:rsidR="00ED6494" w:rsidRPr="00F03BC0" w:rsidTr="00476066">
        <w:trPr>
          <w:trHeight w:val="516"/>
        </w:trPr>
        <w:tc>
          <w:tcPr>
            <w:tcW w:w="585" w:type="dxa"/>
            <w:tcBorders>
              <w:top w:val="single" w:sz="4" w:space="0" w:color="auto"/>
              <w:left w:val="single" w:sz="4" w:space="0" w:color="auto"/>
              <w:bottom w:val="single" w:sz="4" w:space="0" w:color="auto"/>
            </w:tcBorders>
            <w:shd w:val="clear" w:color="auto" w:fill="auto"/>
          </w:tcPr>
          <w:p w:rsidR="00ED6494" w:rsidRPr="00F03BC0" w:rsidRDefault="007974E4" w:rsidP="00476066">
            <w:pPr>
              <w:rPr>
                <w:rFonts w:ascii="Times New Roman" w:hAnsi="Times New Roman" w:cs="Times New Roman"/>
                <w:sz w:val="24"/>
                <w:szCs w:val="24"/>
              </w:rPr>
            </w:pPr>
            <w:r>
              <w:rPr>
                <w:rFonts w:ascii="Times New Roman" w:hAnsi="Times New Roman" w:cs="Times New Roman"/>
                <w:sz w:val="24"/>
                <w:szCs w:val="24"/>
              </w:rPr>
              <w:t>а)</w:t>
            </w:r>
          </w:p>
        </w:tc>
        <w:tc>
          <w:tcPr>
            <w:tcW w:w="6912" w:type="dxa"/>
          </w:tcPr>
          <w:p w:rsidR="00ED6494" w:rsidRPr="00F03BC0" w:rsidRDefault="007974E4" w:rsidP="00476066">
            <w:pPr>
              <w:rPr>
                <w:rFonts w:ascii="Times New Roman" w:hAnsi="Times New Roman" w:cs="Times New Roman"/>
                <w:sz w:val="24"/>
                <w:szCs w:val="24"/>
              </w:rPr>
            </w:pPr>
            <w:r>
              <w:rPr>
                <w:rFonts w:ascii="Times New Roman" w:hAnsi="Times New Roman" w:cs="Times New Roman"/>
                <w:sz w:val="24"/>
                <w:szCs w:val="24"/>
              </w:rPr>
              <w:t>и</w:t>
            </w:r>
            <w:r w:rsidR="00ED6494" w:rsidRPr="00F03BC0">
              <w:rPr>
                <w:rFonts w:ascii="Times New Roman" w:hAnsi="Times New Roman" w:cs="Times New Roman"/>
                <w:sz w:val="24"/>
                <w:szCs w:val="24"/>
              </w:rPr>
              <w:t>з них в действиях органов власти</w:t>
            </w:r>
          </w:p>
        </w:tc>
        <w:tc>
          <w:tcPr>
            <w:tcW w:w="1985"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42</w:t>
            </w:r>
            <w:r w:rsidR="00DD659D">
              <w:rPr>
                <w:rFonts w:ascii="Times New Roman" w:hAnsi="Times New Roman" w:cs="Times New Roman"/>
                <w:sz w:val="24"/>
                <w:szCs w:val="24"/>
              </w:rPr>
              <w:t xml:space="preserve"> (84 %)</w:t>
            </w:r>
          </w:p>
        </w:tc>
      </w:tr>
      <w:tr w:rsidR="00ED6494" w:rsidRPr="00F03BC0" w:rsidTr="00476066">
        <w:trPr>
          <w:trHeight w:val="566"/>
        </w:trPr>
        <w:tc>
          <w:tcPr>
            <w:tcW w:w="585" w:type="dxa"/>
            <w:tcBorders>
              <w:top w:val="single" w:sz="4" w:space="0" w:color="auto"/>
              <w:left w:val="single" w:sz="4" w:space="0" w:color="auto"/>
              <w:bottom w:val="single" w:sz="4" w:space="0" w:color="auto"/>
            </w:tcBorders>
            <w:shd w:val="clear" w:color="auto" w:fill="auto"/>
          </w:tcPr>
          <w:p w:rsidR="00ED6494" w:rsidRPr="00F03BC0" w:rsidRDefault="007974E4" w:rsidP="00476066">
            <w:pPr>
              <w:rPr>
                <w:rFonts w:ascii="Times New Roman" w:hAnsi="Times New Roman" w:cs="Times New Roman"/>
                <w:sz w:val="24"/>
                <w:szCs w:val="24"/>
              </w:rPr>
            </w:pPr>
            <w:r>
              <w:rPr>
                <w:rFonts w:ascii="Times New Roman" w:hAnsi="Times New Roman" w:cs="Times New Roman"/>
                <w:sz w:val="24"/>
                <w:szCs w:val="24"/>
              </w:rPr>
              <w:t>б)</w:t>
            </w:r>
          </w:p>
        </w:tc>
        <w:tc>
          <w:tcPr>
            <w:tcW w:w="6912" w:type="dxa"/>
          </w:tcPr>
          <w:p w:rsidR="00ED6494" w:rsidRPr="00F03BC0" w:rsidRDefault="007974E4" w:rsidP="00476066">
            <w:pPr>
              <w:rPr>
                <w:rFonts w:ascii="Times New Roman" w:hAnsi="Times New Roman" w:cs="Times New Roman"/>
                <w:sz w:val="24"/>
                <w:szCs w:val="24"/>
              </w:rPr>
            </w:pPr>
            <w:r>
              <w:rPr>
                <w:rFonts w:ascii="Times New Roman" w:hAnsi="Times New Roman" w:cs="Times New Roman"/>
                <w:sz w:val="24"/>
                <w:szCs w:val="24"/>
              </w:rPr>
              <w:t>и</w:t>
            </w:r>
            <w:r w:rsidR="00ED6494" w:rsidRPr="00F03BC0">
              <w:rPr>
                <w:rFonts w:ascii="Times New Roman" w:hAnsi="Times New Roman" w:cs="Times New Roman"/>
                <w:sz w:val="24"/>
                <w:szCs w:val="24"/>
              </w:rPr>
              <w:t xml:space="preserve">з них в действиях хозяйствующих субъектов </w:t>
            </w:r>
          </w:p>
        </w:tc>
        <w:tc>
          <w:tcPr>
            <w:tcW w:w="1985"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8</w:t>
            </w:r>
            <w:r w:rsidR="00DD659D">
              <w:rPr>
                <w:rFonts w:ascii="Times New Roman" w:hAnsi="Times New Roman" w:cs="Times New Roman"/>
                <w:sz w:val="24"/>
                <w:szCs w:val="24"/>
              </w:rPr>
              <w:t xml:space="preserve"> (16 %)</w:t>
            </w:r>
          </w:p>
        </w:tc>
      </w:tr>
      <w:tr w:rsidR="00ED6494" w:rsidRPr="00F03BC0" w:rsidTr="00476066">
        <w:trPr>
          <w:trHeight w:val="330"/>
        </w:trPr>
        <w:tc>
          <w:tcPr>
            <w:tcW w:w="585" w:type="dxa"/>
            <w:tcBorders>
              <w:top w:val="single" w:sz="4" w:space="0" w:color="auto"/>
              <w:left w:val="single" w:sz="4" w:space="0" w:color="auto"/>
              <w:bottom w:val="single" w:sz="4" w:space="0" w:color="auto"/>
            </w:tcBorders>
            <w:shd w:val="clear" w:color="auto" w:fill="auto"/>
          </w:tcPr>
          <w:p w:rsidR="00ED6494" w:rsidRPr="00F03BC0" w:rsidRDefault="007974E4" w:rsidP="00476066">
            <w:pPr>
              <w:rPr>
                <w:rFonts w:ascii="Times New Roman" w:hAnsi="Times New Roman" w:cs="Times New Roman"/>
                <w:sz w:val="24"/>
                <w:szCs w:val="24"/>
              </w:rPr>
            </w:pPr>
            <w:r>
              <w:rPr>
                <w:rFonts w:ascii="Times New Roman" w:hAnsi="Times New Roman" w:cs="Times New Roman"/>
                <w:sz w:val="24"/>
                <w:szCs w:val="24"/>
              </w:rPr>
              <w:t>5.</w:t>
            </w:r>
          </w:p>
        </w:tc>
        <w:tc>
          <w:tcPr>
            <w:tcW w:w="6912" w:type="dxa"/>
            <w:tcBorders>
              <w:bottom w:val="single" w:sz="4" w:space="0" w:color="auto"/>
            </w:tcBorders>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 xml:space="preserve">Количество </w:t>
            </w:r>
            <w:r w:rsidR="007974E4">
              <w:rPr>
                <w:rFonts w:ascii="Times New Roman" w:hAnsi="Times New Roman" w:cs="Times New Roman"/>
                <w:sz w:val="24"/>
                <w:szCs w:val="24"/>
              </w:rPr>
              <w:t xml:space="preserve">выданных </w:t>
            </w:r>
            <w:r w:rsidRPr="00F03BC0">
              <w:rPr>
                <w:rFonts w:ascii="Times New Roman" w:hAnsi="Times New Roman" w:cs="Times New Roman"/>
                <w:sz w:val="24"/>
                <w:szCs w:val="24"/>
              </w:rPr>
              <w:t>предупреждений и предостережений</w:t>
            </w:r>
          </w:p>
        </w:tc>
        <w:tc>
          <w:tcPr>
            <w:tcW w:w="1985" w:type="dxa"/>
            <w:tcBorders>
              <w:bottom w:val="single" w:sz="4" w:space="0" w:color="auto"/>
            </w:tcBorders>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44</w:t>
            </w:r>
          </w:p>
        </w:tc>
      </w:tr>
      <w:tr w:rsidR="007974E4" w:rsidRPr="00F03BC0" w:rsidTr="00476066">
        <w:trPr>
          <w:trHeight w:val="316"/>
        </w:trPr>
        <w:tc>
          <w:tcPr>
            <w:tcW w:w="585" w:type="dxa"/>
            <w:tcBorders>
              <w:top w:val="single" w:sz="4" w:space="0" w:color="auto"/>
              <w:left w:val="single" w:sz="4" w:space="0" w:color="auto"/>
              <w:bottom w:val="single" w:sz="4" w:space="0" w:color="auto"/>
            </w:tcBorders>
            <w:shd w:val="clear" w:color="auto" w:fill="auto"/>
          </w:tcPr>
          <w:p w:rsidR="007974E4" w:rsidRDefault="00581433" w:rsidP="00476066">
            <w:pPr>
              <w:rPr>
                <w:rFonts w:ascii="Times New Roman" w:hAnsi="Times New Roman" w:cs="Times New Roman"/>
                <w:sz w:val="24"/>
                <w:szCs w:val="24"/>
              </w:rPr>
            </w:pPr>
            <w:r>
              <w:rPr>
                <w:rFonts w:ascii="Times New Roman" w:hAnsi="Times New Roman" w:cs="Times New Roman"/>
                <w:sz w:val="24"/>
                <w:szCs w:val="24"/>
              </w:rPr>
              <w:t>а)</w:t>
            </w:r>
          </w:p>
        </w:tc>
        <w:tc>
          <w:tcPr>
            <w:tcW w:w="6912" w:type="dxa"/>
            <w:tcBorders>
              <w:top w:val="single" w:sz="4" w:space="0" w:color="auto"/>
            </w:tcBorders>
          </w:tcPr>
          <w:p w:rsidR="007974E4" w:rsidRPr="00F03BC0" w:rsidRDefault="007974E4" w:rsidP="00476066">
            <w:pPr>
              <w:rPr>
                <w:rFonts w:ascii="Times New Roman" w:hAnsi="Times New Roman" w:cs="Times New Roman"/>
                <w:sz w:val="24"/>
                <w:szCs w:val="24"/>
              </w:rPr>
            </w:pPr>
            <w:r>
              <w:rPr>
                <w:rFonts w:ascii="Times New Roman" w:hAnsi="Times New Roman" w:cs="Times New Roman"/>
                <w:sz w:val="24"/>
                <w:szCs w:val="24"/>
              </w:rPr>
              <w:t>их них исполнено</w:t>
            </w:r>
          </w:p>
        </w:tc>
        <w:tc>
          <w:tcPr>
            <w:tcW w:w="1985" w:type="dxa"/>
            <w:tcBorders>
              <w:top w:val="single" w:sz="4" w:space="0" w:color="auto"/>
            </w:tcBorders>
          </w:tcPr>
          <w:p w:rsidR="007974E4" w:rsidRPr="00F03BC0" w:rsidRDefault="009E1FA9" w:rsidP="00476066">
            <w:pPr>
              <w:rPr>
                <w:rFonts w:ascii="Times New Roman" w:hAnsi="Times New Roman" w:cs="Times New Roman"/>
                <w:sz w:val="24"/>
                <w:szCs w:val="24"/>
              </w:rPr>
            </w:pPr>
            <w:r>
              <w:rPr>
                <w:rFonts w:ascii="Times New Roman" w:hAnsi="Times New Roman" w:cs="Times New Roman"/>
                <w:sz w:val="24"/>
                <w:szCs w:val="24"/>
              </w:rPr>
              <w:t>43 (98 %)</w:t>
            </w:r>
          </w:p>
        </w:tc>
      </w:tr>
      <w:tr w:rsidR="00ED6494" w:rsidRPr="00F03BC0" w:rsidTr="00476066">
        <w:trPr>
          <w:trHeight w:val="601"/>
        </w:trPr>
        <w:tc>
          <w:tcPr>
            <w:tcW w:w="585" w:type="dxa"/>
            <w:tcBorders>
              <w:top w:val="single" w:sz="4" w:space="0" w:color="auto"/>
              <w:left w:val="single" w:sz="4" w:space="0" w:color="auto"/>
              <w:bottom w:val="single" w:sz="4" w:space="0" w:color="auto"/>
            </w:tcBorders>
            <w:shd w:val="clear" w:color="auto" w:fill="auto"/>
          </w:tcPr>
          <w:p w:rsidR="00ED6494" w:rsidRPr="00F03BC0" w:rsidRDefault="00C91729" w:rsidP="00476066">
            <w:pPr>
              <w:rPr>
                <w:rFonts w:ascii="Times New Roman" w:hAnsi="Times New Roman" w:cs="Times New Roman"/>
                <w:sz w:val="24"/>
                <w:szCs w:val="24"/>
              </w:rPr>
            </w:pPr>
            <w:r>
              <w:rPr>
                <w:rFonts w:ascii="Times New Roman" w:hAnsi="Times New Roman" w:cs="Times New Roman"/>
                <w:sz w:val="24"/>
                <w:szCs w:val="24"/>
              </w:rPr>
              <w:t>6.</w:t>
            </w:r>
          </w:p>
        </w:tc>
        <w:tc>
          <w:tcPr>
            <w:tcW w:w="6912" w:type="dxa"/>
          </w:tcPr>
          <w:p w:rsidR="00ED6494" w:rsidRDefault="00ED6494" w:rsidP="00476066">
            <w:pPr>
              <w:rPr>
                <w:rFonts w:ascii="Times New Roman" w:hAnsi="Times New Roman" w:cs="Times New Roman"/>
                <w:sz w:val="24"/>
                <w:szCs w:val="24"/>
              </w:rPr>
            </w:pPr>
            <w:r w:rsidRPr="00411DAE">
              <w:rPr>
                <w:rFonts w:ascii="Times New Roman" w:hAnsi="Times New Roman" w:cs="Times New Roman"/>
                <w:sz w:val="24"/>
                <w:szCs w:val="24"/>
              </w:rPr>
              <w:t>Общая сумма наложенных штрафов (ст.ст. 9.15, 9.16, 14.31, 14.32)</w:t>
            </w:r>
          </w:p>
          <w:p w:rsidR="00411DAE" w:rsidRPr="00411DAE" w:rsidRDefault="00411DAE" w:rsidP="00476066">
            <w:pPr>
              <w:rPr>
                <w:rFonts w:ascii="Times New Roman" w:hAnsi="Times New Roman" w:cs="Times New Roman"/>
                <w:sz w:val="24"/>
                <w:szCs w:val="24"/>
              </w:rPr>
            </w:pPr>
          </w:p>
          <w:p w:rsidR="00855B79" w:rsidRPr="00411DAE" w:rsidRDefault="005168EC" w:rsidP="00855B79">
            <w:pPr>
              <w:rPr>
                <w:rFonts w:ascii="Times New Roman" w:hAnsi="Times New Roman" w:cs="Times New Roman"/>
                <w:i/>
                <w:sz w:val="24"/>
                <w:szCs w:val="24"/>
              </w:rPr>
            </w:pPr>
            <w:r>
              <w:rPr>
                <w:rFonts w:ascii="Times New Roman" w:hAnsi="Times New Roman" w:cs="Times New Roman"/>
                <w:i/>
                <w:sz w:val="24"/>
                <w:szCs w:val="24"/>
              </w:rPr>
              <w:t xml:space="preserve">а) </w:t>
            </w:r>
            <w:r w:rsidR="00476066" w:rsidRPr="00411DAE">
              <w:rPr>
                <w:rFonts w:ascii="Times New Roman" w:hAnsi="Times New Roman" w:cs="Times New Roman"/>
                <w:i/>
                <w:sz w:val="24"/>
                <w:szCs w:val="24"/>
              </w:rPr>
              <w:t>сумма обжалованных</w:t>
            </w:r>
            <w:r w:rsidR="00855B79" w:rsidRPr="00411DAE">
              <w:rPr>
                <w:rFonts w:ascii="Times New Roman" w:hAnsi="Times New Roman" w:cs="Times New Roman"/>
                <w:i/>
                <w:sz w:val="24"/>
                <w:szCs w:val="24"/>
              </w:rPr>
              <w:t xml:space="preserve"> штрафов (ст.ст. 9.15, 9.16, 14.31, 14.32)</w:t>
            </w:r>
          </w:p>
          <w:p w:rsidR="00855B79" w:rsidRPr="00411DAE" w:rsidRDefault="00855B79" w:rsidP="00476066">
            <w:pPr>
              <w:rPr>
                <w:rFonts w:ascii="Times New Roman" w:hAnsi="Times New Roman" w:cs="Times New Roman"/>
                <w:i/>
                <w:sz w:val="24"/>
                <w:szCs w:val="24"/>
              </w:rPr>
            </w:pPr>
          </w:p>
          <w:p w:rsidR="00476066" w:rsidRDefault="005168EC" w:rsidP="00476066">
            <w:pPr>
              <w:rPr>
                <w:rFonts w:ascii="Times New Roman" w:hAnsi="Times New Roman" w:cs="Times New Roman"/>
                <w:i/>
                <w:sz w:val="24"/>
                <w:szCs w:val="24"/>
              </w:rPr>
            </w:pPr>
            <w:r>
              <w:rPr>
                <w:rFonts w:ascii="Times New Roman" w:hAnsi="Times New Roman" w:cs="Times New Roman"/>
                <w:i/>
                <w:sz w:val="24"/>
                <w:szCs w:val="24"/>
              </w:rPr>
              <w:t>б)</w:t>
            </w:r>
            <w:r w:rsidR="00E54C3F" w:rsidRPr="00411DAE">
              <w:rPr>
                <w:rFonts w:ascii="Times New Roman" w:hAnsi="Times New Roman" w:cs="Times New Roman"/>
                <w:i/>
                <w:sz w:val="24"/>
                <w:szCs w:val="24"/>
              </w:rPr>
              <w:t xml:space="preserve"> сумма </w:t>
            </w:r>
            <w:r w:rsidR="00476066" w:rsidRPr="00411DAE">
              <w:rPr>
                <w:rFonts w:ascii="Times New Roman" w:hAnsi="Times New Roman" w:cs="Times New Roman"/>
                <w:i/>
                <w:sz w:val="24"/>
                <w:szCs w:val="24"/>
              </w:rPr>
              <w:t>изм</w:t>
            </w:r>
            <w:r w:rsidR="007D2264">
              <w:rPr>
                <w:rFonts w:ascii="Times New Roman" w:hAnsi="Times New Roman" w:cs="Times New Roman"/>
                <w:i/>
                <w:sz w:val="24"/>
                <w:szCs w:val="24"/>
              </w:rPr>
              <w:t>ененных судом</w:t>
            </w:r>
            <w:r w:rsidR="00476066" w:rsidRPr="00411DAE">
              <w:rPr>
                <w:rFonts w:ascii="Times New Roman" w:hAnsi="Times New Roman" w:cs="Times New Roman"/>
                <w:i/>
                <w:sz w:val="24"/>
                <w:szCs w:val="24"/>
              </w:rPr>
              <w:t xml:space="preserve"> штрафов (ст.ст. 9.15, 9.16, 14.31, 14.32)</w:t>
            </w:r>
          </w:p>
          <w:p w:rsidR="005168EC" w:rsidRDefault="005168EC" w:rsidP="00476066">
            <w:pPr>
              <w:rPr>
                <w:rFonts w:ascii="Times New Roman" w:hAnsi="Times New Roman" w:cs="Times New Roman"/>
                <w:i/>
                <w:sz w:val="24"/>
                <w:szCs w:val="24"/>
              </w:rPr>
            </w:pPr>
          </w:p>
          <w:p w:rsidR="005168EC" w:rsidRPr="005168EC" w:rsidRDefault="005168EC" w:rsidP="00476066">
            <w:pPr>
              <w:rPr>
                <w:rFonts w:ascii="Times New Roman" w:hAnsi="Times New Roman" w:cs="Times New Roman"/>
                <w:i/>
                <w:sz w:val="24"/>
                <w:szCs w:val="24"/>
              </w:rPr>
            </w:pPr>
            <w:r>
              <w:rPr>
                <w:rFonts w:ascii="Times New Roman" w:hAnsi="Times New Roman" w:cs="Times New Roman"/>
                <w:i/>
                <w:sz w:val="24"/>
                <w:szCs w:val="24"/>
              </w:rPr>
              <w:t>в</w:t>
            </w:r>
            <w:r w:rsidRPr="005168EC">
              <w:rPr>
                <w:rFonts w:ascii="Times New Roman" w:hAnsi="Times New Roman" w:cs="Times New Roman"/>
                <w:i/>
                <w:sz w:val="24"/>
                <w:szCs w:val="24"/>
              </w:rPr>
              <w:t>) сумма  оплаченных штрафов (ст.ст. 9.15, 9.16, 14.31, 14.32)</w:t>
            </w:r>
          </w:p>
          <w:p w:rsidR="00476066" w:rsidRPr="00411DAE" w:rsidRDefault="00476066" w:rsidP="00476066">
            <w:pPr>
              <w:rPr>
                <w:rFonts w:ascii="Times New Roman" w:hAnsi="Times New Roman" w:cs="Times New Roman"/>
                <w:sz w:val="24"/>
                <w:szCs w:val="24"/>
              </w:rPr>
            </w:pPr>
          </w:p>
        </w:tc>
        <w:tc>
          <w:tcPr>
            <w:tcW w:w="1985" w:type="dxa"/>
          </w:tcPr>
          <w:p w:rsidR="00ED6494" w:rsidRPr="00411DAE" w:rsidRDefault="00ED6494" w:rsidP="00476066">
            <w:pPr>
              <w:rPr>
                <w:rFonts w:ascii="Times New Roman" w:hAnsi="Times New Roman" w:cs="Times New Roman"/>
                <w:sz w:val="24"/>
                <w:szCs w:val="24"/>
              </w:rPr>
            </w:pPr>
            <w:r w:rsidRPr="00411DAE">
              <w:rPr>
                <w:rFonts w:ascii="Times New Roman" w:hAnsi="Times New Roman" w:cs="Times New Roman"/>
                <w:sz w:val="24"/>
                <w:szCs w:val="24"/>
              </w:rPr>
              <w:t>8,329 млн. руб.</w:t>
            </w:r>
          </w:p>
          <w:p w:rsidR="00476066" w:rsidRPr="00411DAE" w:rsidRDefault="00476066" w:rsidP="00476066">
            <w:pPr>
              <w:rPr>
                <w:rFonts w:ascii="Times New Roman" w:hAnsi="Times New Roman" w:cs="Times New Roman"/>
                <w:sz w:val="24"/>
                <w:szCs w:val="24"/>
              </w:rPr>
            </w:pPr>
          </w:p>
          <w:p w:rsidR="00411DAE" w:rsidRDefault="00411DAE" w:rsidP="00476066">
            <w:pPr>
              <w:rPr>
                <w:rFonts w:ascii="Times New Roman" w:hAnsi="Times New Roman" w:cs="Times New Roman"/>
                <w:i/>
                <w:sz w:val="24"/>
                <w:szCs w:val="24"/>
              </w:rPr>
            </w:pPr>
          </w:p>
          <w:p w:rsidR="00476066" w:rsidRPr="00411DAE" w:rsidRDefault="00855B79" w:rsidP="00476066">
            <w:pPr>
              <w:rPr>
                <w:rFonts w:ascii="Times New Roman" w:hAnsi="Times New Roman" w:cs="Times New Roman"/>
                <w:i/>
                <w:sz w:val="24"/>
                <w:szCs w:val="24"/>
              </w:rPr>
            </w:pPr>
            <w:r w:rsidRPr="00411DAE">
              <w:rPr>
                <w:rFonts w:ascii="Times New Roman" w:hAnsi="Times New Roman" w:cs="Times New Roman"/>
                <w:i/>
                <w:sz w:val="24"/>
                <w:szCs w:val="24"/>
              </w:rPr>
              <w:t>7,605</w:t>
            </w:r>
            <w:r w:rsidR="00476066" w:rsidRPr="00411DAE">
              <w:rPr>
                <w:rFonts w:ascii="Times New Roman" w:hAnsi="Times New Roman" w:cs="Times New Roman"/>
                <w:i/>
                <w:sz w:val="24"/>
                <w:szCs w:val="24"/>
              </w:rPr>
              <w:t xml:space="preserve"> млн. руб.</w:t>
            </w:r>
          </w:p>
          <w:p w:rsidR="00E54C3F" w:rsidRPr="00411DAE" w:rsidRDefault="00E54C3F" w:rsidP="00476066">
            <w:pPr>
              <w:rPr>
                <w:rFonts w:ascii="Times New Roman" w:hAnsi="Times New Roman" w:cs="Times New Roman"/>
                <w:i/>
                <w:sz w:val="24"/>
                <w:szCs w:val="24"/>
              </w:rPr>
            </w:pPr>
          </w:p>
          <w:p w:rsidR="00E54C3F" w:rsidRPr="00411DAE" w:rsidRDefault="00E54C3F" w:rsidP="00476066">
            <w:pPr>
              <w:rPr>
                <w:rFonts w:ascii="Times New Roman" w:hAnsi="Times New Roman" w:cs="Times New Roman"/>
                <w:i/>
                <w:sz w:val="24"/>
                <w:szCs w:val="24"/>
              </w:rPr>
            </w:pPr>
          </w:p>
          <w:p w:rsidR="00E54C3F" w:rsidRDefault="00E54C3F" w:rsidP="00476066">
            <w:pPr>
              <w:rPr>
                <w:rFonts w:ascii="Times New Roman" w:hAnsi="Times New Roman" w:cs="Times New Roman"/>
                <w:i/>
                <w:sz w:val="24"/>
                <w:szCs w:val="24"/>
              </w:rPr>
            </w:pPr>
            <w:r w:rsidRPr="00411DAE">
              <w:rPr>
                <w:rFonts w:ascii="Times New Roman" w:hAnsi="Times New Roman" w:cs="Times New Roman"/>
                <w:i/>
                <w:sz w:val="24"/>
                <w:szCs w:val="24"/>
              </w:rPr>
              <w:t>1,998 млн. руб.</w:t>
            </w:r>
          </w:p>
          <w:p w:rsidR="005168EC" w:rsidRDefault="005168EC" w:rsidP="00476066">
            <w:pPr>
              <w:rPr>
                <w:rFonts w:ascii="Times New Roman" w:hAnsi="Times New Roman" w:cs="Times New Roman"/>
                <w:i/>
                <w:sz w:val="24"/>
                <w:szCs w:val="24"/>
              </w:rPr>
            </w:pPr>
          </w:p>
          <w:p w:rsidR="005168EC" w:rsidRDefault="005168EC" w:rsidP="00476066">
            <w:pPr>
              <w:rPr>
                <w:rFonts w:ascii="Times New Roman" w:hAnsi="Times New Roman" w:cs="Times New Roman"/>
                <w:i/>
                <w:sz w:val="24"/>
                <w:szCs w:val="24"/>
              </w:rPr>
            </w:pPr>
          </w:p>
          <w:p w:rsidR="005168EC" w:rsidRPr="005168EC" w:rsidRDefault="005168EC" w:rsidP="00476066">
            <w:pPr>
              <w:rPr>
                <w:rFonts w:ascii="Times New Roman" w:hAnsi="Times New Roman" w:cs="Times New Roman"/>
                <w:i/>
                <w:sz w:val="24"/>
                <w:szCs w:val="24"/>
              </w:rPr>
            </w:pPr>
            <w:r w:rsidRPr="005168EC">
              <w:rPr>
                <w:rFonts w:ascii="Times New Roman" w:hAnsi="Times New Roman" w:cs="Times New Roman"/>
                <w:i/>
                <w:sz w:val="24"/>
                <w:szCs w:val="24"/>
              </w:rPr>
              <w:t>1,327 млн. руб.</w:t>
            </w:r>
          </w:p>
        </w:tc>
      </w:tr>
      <w:tr w:rsidR="00ED6494" w:rsidRPr="00F03BC0" w:rsidTr="00476066">
        <w:trPr>
          <w:trHeight w:val="710"/>
        </w:trPr>
        <w:tc>
          <w:tcPr>
            <w:tcW w:w="585" w:type="dxa"/>
            <w:tcBorders>
              <w:top w:val="single" w:sz="4" w:space="0" w:color="auto"/>
              <w:left w:val="single" w:sz="4" w:space="0" w:color="auto"/>
              <w:bottom w:val="single" w:sz="4" w:space="0" w:color="auto"/>
            </w:tcBorders>
            <w:shd w:val="clear" w:color="auto" w:fill="auto"/>
          </w:tcPr>
          <w:p w:rsidR="00ED6494" w:rsidRPr="00F03BC0" w:rsidRDefault="005168EC" w:rsidP="00476066">
            <w:pPr>
              <w:rPr>
                <w:rFonts w:ascii="Times New Roman" w:hAnsi="Times New Roman" w:cs="Times New Roman"/>
                <w:sz w:val="24"/>
                <w:szCs w:val="24"/>
              </w:rPr>
            </w:pPr>
            <w:r>
              <w:rPr>
                <w:rFonts w:ascii="Times New Roman" w:hAnsi="Times New Roman" w:cs="Times New Roman"/>
                <w:sz w:val="24"/>
                <w:szCs w:val="24"/>
              </w:rPr>
              <w:t>7</w:t>
            </w:r>
            <w:r w:rsidR="00C91729">
              <w:rPr>
                <w:rFonts w:ascii="Times New Roman" w:hAnsi="Times New Roman" w:cs="Times New Roman"/>
                <w:sz w:val="24"/>
                <w:szCs w:val="24"/>
              </w:rPr>
              <w:t>.</w:t>
            </w:r>
          </w:p>
        </w:tc>
        <w:tc>
          <w:tcPr>
            <w:tcW w:w="6912"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Количество проверок:</w:t>
            </w:r>
          </w:p>
        </w:tc>
        <w:tc>
          <w:tcPr>
            <w:tcW w:w="1985"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18</w:t>
            </w:r>
          </w:p>
        </w:tc>
      </w:tr>
      <w:tr w:rsidR="00ED6494" w:rsidRPr="00F03BC0" w:rsidTr="00476066">
        <w:trPr>
          <w:trHeight w:val="710"/>
        </w:trPr>
        <w:tc>
          <w:tcPr>
            <w:tcW w:w="585" w:type="dxa"/>
            <w:tcBorders>
              <w:top w:val="single" w:sz="4" w:space="0" w:color="auto"/>
              <w:left w:val="single" w:sz="4" w:space="0" w:color="auto"/>
              <w:bottom w:val="single" w:sz="4" w:space="0" w:color="auto"/>
            </w:tcBorders>
            <w:shd w:val="clear" w:color="auto" w:fill="auto"/>
          </w:tcPr>
          <w:p w:rsidR="00ED6494" w:rsidRPr="00F03BC0" w:rsidRDefault="00ED6494" w:rsidP="00476066">
            <w:pPr>
              <w:rPr>
                <w:rFonts w:ascii="Times New Roman" w:hAnsi="Times New Roman" w:cs="Times New Roman"/>
                <w:sz w:val="24"/>
                <w:szCs w:val="24"/>
              </w:rPr>
            </w:pPr>
          </w:p>
        </w:tc>
        <w:tc>
          <w:tcPr>
            <w:tcW w:w="6912"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плановых</w:t>
            </w:r>
          </w:p>
        </w:tc>
        <w:tc>
          <w:tcPr>
            <w:tcW w:w="1985"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1</w:t>
            </w:r>
          </w:p>
        </w:tc>
      </w:tr>
      <w:tr w:rsidR="00ED6494" w:rsidRPr="00F03BC0" w:rsidTr="00476066">
        <w:trPr>
          <w:trHeight w:val="710"/>
        </w:trPr>
        <w:tc>
          <w:tcPr>
            <w:tcW w:w="585" w:type="dxa"/>
            <w:tcBorders>
              <w:top w:val="single" w:sz="4" w:space="0" w:color="auto"/>
              <w:left w:val="single" w:sz="4" w:space="0" w:color="auto"/>
              <w:bottom w:val="single" w:sz="4" w:space="0" w:color="auto"/>
            </w:tcBorders>
            <w:shd w:val="clear" w:color="auto" w:fill="auto"/>
          </w:tcPr>
          <w:p w:rsidR="00ED6494" w:rsidRPr="00F03BC0" w:rsidRDefault="00ED6494" w:rsidP="00476066">
            <w:pPr>
              <w:rPr>
                <w:rFonts w:ascii="Times New Roman" w:hAnsi="Times New Roman" w:cs="Times New Roman"/>
                <w:sz w:val="24"/>
                <w:szCs w:val="24"/>
              </w:rPr>
            </w:pPr>
          </w:p>
        </w:tc>
        <w:tc>
          <w:tcPr>
            <w:tcW w:w="6912" w:type="dxa"/>
          </w:tcPr>
          <w:p w:rsidR="00C91729" w:rsidRDefault="00ED6494" w:rsidP="00476066">
            <w:pPr>
              <w:autoSpaceDE w:val="0"/>
              <w:autoSpaceDN w:val="0"/>
              <w:adjustRightInd w:val="0"/>
              <w:jc w:val="both"/>
              <w:rPr>
                <w:rFonts w:ascii="Times New Roman" w:hAnsi="Times New Roman" w:cs="Times New Roman"/>
                <w:sz w:val="24"/>
                <w:szCs w:val="24"/>
              </w:rPr>
            </w:pPr>
            <w:r w:rsidRPr="00F03BC0">
              <w:rPr>
                <w:rFonts w:ascii="Times New Roman" w:hAnsi="Times New Roman" w:cs="Times New Roman"/>
                <w:sz w:val="24"/>
                <w:szCs w:val="24"/>
              </w:rPr>
              <w:t xml:space="preserve">По поручению Правительства РФ по </w:t>
            </w:r>
            <w:r w:rsidR="00C91729">
              <w:rPr>
                <w:rFonts w:ascii="Times New Roman" w:hAnsi="Times New Roman" w:cs="Times New Roman"/>
                <w:sz w:val="24"/>
                <w:szCs w:val="24"/>
              </w:rPr>
              <w:t>Федеральному закону от 28.12.2009 N 381-ФЗ "Об основах государственного регулирования торговой деятельности в Российской Федерации"</w:t>
            </w:r>
          </w:p>
          <w:p w:rsidR="00ED6494" w:rsidRPr="00F03BC0" w:rsidRDefault="00ED6494" w:rsidP="00476066">
            <w:pPr>
              <w:rPr>
                <w:rFonts w:ascii="Times New Roman" w:hAnsi="Times New Roman" w:cs="Times New Roman"/>
                <w:sz w:val="24"/>
                <w:szCs w:val="24"/>
              </w:rPr>
            </w:pPr>
          </w:p>
        </w:tc>
        <w:tc>
          <w:tcPr>
            <w:tcW w:w="1985" w:type="dxa"/>
          </w:tcPr>
          <w:p w:rsidR="00ED6494" w:rsidRPr="00F03BC0" w:rsidRDefault="00ED6494" w:rsidP="00476066">
            <w:pPr>
              <w:rPr>
                <w:rFonts w:ascii="Times New Roman" w:hAnsi="Times New Roman" w:cs="Times New Roman"/>
                <w:sz w:val="24"/>
                <w:szCs w:val="24"/>
              </w:rPr>
            </w:pPr>
            <w:r w:rsidRPr="00F03BC0">
              <w:rPr>
                <w:rFonts w:ascii="Times New Roman" w:hAnsi="Times New Roman" w:cs="Times New Roman"/>
                <w:sz w:val="24"/>
                <w:szCs w:val="24"/>
              </w:rPr>
              <w:t>17</w:t>
            </w:r>
          </w:p>
        </w:tc>
      </w:tr>
    </w:tbl>
    <w:p w:rsidR="002D39B4" w:rsidRPr="00F03BC0" w:rsidRDefault="002D39B4" w:rsidP="002D39B4">
      <w:pPr>
        <w:spacing w:after="120"/>
        <w:jc w:val="both"/>
        <w:rPr>
          <w:rFonts w:ascii="Times New Roman" w:hAnsi="Times New Roman" w:cs="Times New Roman"/>
          <w:color w:val="000000"/>
          <w:sz w:val="24"/>
          <w:szCs w:val="24"/>
          <w:shd w:val="clear" w:color="auto" w:fill="FFFFFF"/>
        </w:rPr>
      </w:pPr>
    </w:p>
    <w:p w:rsidR="00F03BC0" w:rsidRDefault="00AD2C5C" w:rsidP="002D39B4">
      <w:pPr>
        <w:pStyle w:val="a3"/>
        <w:spacing w:after="120"/>
        <w:ind w:left="0" w:firstLine="709"/>
        <w:jc w:val="both"/>
        <w:rPr>
          <w:color w:val="000000"/>
          <w:shd w:val="clear" w:color="auto" w:fill="FFFFFF"/>
        </w:rPr>
      </w:pPr>
      <w:r>
        <w:rPr>
          <w:color w:val="000000"/>
          <w:shd w:val="clear" w:color="auto" w:fill="FFFFFF"/>
        </w:rPr>
        <w:t xml:space="preserve">Все постановления Ульяновского УФАС России о назначении административного наказания в виде административного штрафа признаны судами законными, </w:t>
      </w:r>
      <w:r w:rsidR="007D2264">
        <w:rPr>
          <w:color w:val="000000"/>
          <w:shd w:val="clear" w:color="auto" w:fill="FFFFFF"/>
        </w:rPr>
        <w:t>однако</w:t>
      </w:r>
      <w:r>
        <w:rPr>
          <w:color w:val="000000"/>
          <w:shd w:val="clear" w:color="auto" w:fill="FFFFFF"/>
        </w:rPr>
        <w:t xml:space="preserve"> в ряде случаев снижен размер штрафных санкций</w:t>
      </w:r>
      <w:r w:rsidR="007D2264">
        <w:rPr>
          <w:color w:val="000000"/>
          <w:shd w:val="clear" w:color="auto" w:fill="FFFFFF"/>
        </w:rPr>
        <w:t xml:space="preserve"> по ним</w:t>
      </w:r>
      <w:r>
        <w:rPr>
          <w:color w:val="000000"/>
          <w:shd w:val="clear" w:color="auto" w:fill="FFFFFF"/>
        </w:rPr>
        <w:t>.</w:t>
      </w:r>
    </w:p>
    <w:p w:rsidR="00F03BC0" w:rsidRDefault="00F03BC0" w:rsidP="002D39B4">
      <w:pPr>
        <w:pStyle w:val="a3"/>
        <w:spacing w:after="120"/>
        <w:ind w:left="0" w:firstLine="709"/>
        <w:jc w:val="both"/>
        <w:rPr>
          <w:color w:val="000000"/>
          <w:shd w:val="clear" w:color="auto" w:fill="FFFFFF"/>
        </w:rPr>
      </w:pPr>
    </w:p>
    <w:p w:rsidR="00F03BC0" w:rsidRDefault="00F03BC0" w:rsidP="002D39B4">
      <w:pPr>
        <w:pStyle w:val="a3"/>
        <w:spacing w:after="120"/>
        <w:ind w:left="0" w:firstLine="709"/>
        <w:jc w:val="both"/>
        <w:rPr>
          <w:color w:val="000000"/>
          <w:shd w:val="clear" w:color="auto" w:fill="FFFFFF"/>
        </w:rPr>
      </w:pPr>
    </w:p>
    <w:p w:rsidR="00F03BC0" w:rsidRDefault="00F03BC0" w:rsidP="002D39B4">
      <w:pPr>
        <w:pStyle w:val="a3"/>
        <w:spacing w:after="120"/>
        <w:ind w:left="0" w:firstLine="709"/>
        <w:jc w:val="both"/>
        <w:rPr>
          <w:color w:val="000000"/>
          <w:shd w:val="clear" w:color="auto" w:fill="FFFFFF"/>
        </w:rPr>
      </w:pPr>
    </w:p>
    <w:p w:rsidR="00F03BC0" w:rsidRDefault="00F03BC0" w:rsidP="002D39B4">
      <w:pPr>
        <w:pStyle w:val="a3"/>
        <w:spacing w:after="120"/>
        <w:ind w:left="0" w:firstLine="709"/>
        <w:jc w:val="both"/>
        <w:rPr>
          <w:color w:val="000000"/>
          <w:shd w:val="clear" w:color="auto" w:fill="FFFFFF"/>
        </w:rPr>
      </w:pPr>
    </w:p>
    <w:p w:rsidR="00F03BC0" w:rsidRDefault="00F03BC0" w:rsidP="002D39B4">
      <w:pPr>
        <w:pStyle w:val="a3"/>
        <w:spacing w:after="120"/>
        <w:ind w:left="0" w:firstLine="709"/>
        <w:jc w:val="both"/>
        <w:rPr>
          <w:color w:val="000000"/>
          <w:shd w:val="clear" w:color="auto" w:fill="FFFFFF"/>
        </w:rPr>
      </w:pPr>
    </w:p>
    <w:p w:rsidR="00F03BC0" w:rsidRDefault="00F03BC0" w:rsidP="002D39B4">
      <w:pPr>
        <w:pStyle w:val="a3"/>
        <w:spacing w:after="120"/>
        <w:ind w:left="0" w:firstLine="709"/>
        <w:jc w:val="both"/>
        <w:rPr>
          <w:color w:val="000000"/>
          <w:shd w:val="clear" w:color="auto" w:fill="FFFFFF"/>
        </w:rPr>
      </w:pPr>
    </w:p>
    <w:p w:rsidR="002D39B4" w:rsidRPr="00F03BC0" w:rsidRDefault="002D39B4" w:rsidP="005168EC">
      <w:pPr>
        <w:pStyle w:val="a3"/>
        <w:ind w:left="0" w:firstLine="709"/>
        <w:jc w:val="both"/>
        <w:rPr>
          <w:color w:val="000000"/>
          <w:shd w:val="clear" w:color="auto" w:fill="FFFFFF"/>
        </w:rPr>
      </w:pPr>
      <w:r w:rsidRPr="00F03BC0">
        <w:rPr>
          <w:color w:val="000000"/>
          <w:shd w:val="clear" w:color="auto" w:fill="FFFFFF"/>
        </w:rPr>
        <w:lastRenderedPageBreak/>
        <w:t xml:space="preserve">По результатам проверок по поручению Правительства РФ о соблюдении законодательства о торговле </w:t>
      </w:r>
      <w:r w:rsidR="00F03BC0" w:rsidRPr="00F03BC0">
        <w:rPr>
          <w:color w:val="000000"/>
          <w:shd w:val="clear" w:color="auto" w:fill="FFFFFF"/>
        </w:rPr>
        <w:t>Ульяновским УФАС России по ст. 14.41</w:t>
      </w:r>
      <w:r w:rsidRPr="00F03BC0">
        <w:rPr>
          <w:color w:val="000000"/>
          <w:shd w:val="clear" w:color="auto" w:fill="FFFFFF"/>
        </w:rPr>
        <w:t xml:space="preserve"> КоАП РФ оштрафована одна из торговых организаций на 300 000 рублей. Штраф оплачен без судебных разбирательств.</w:t>
      </w:r>
    </w:p>
    <w:p w:rsidR="004B31C9" w:rsidRDefault="004B31C9" w:rsidP="005168EC">
      <w:pPr>
        <w:pStyle w:val="a7"/>
        <w:tabs>
          <w:tab w:val="left" w:pos="9921"/>
        </w:tabs>
        <w:spacing w:after="0" w:line="240" w:lineRule="auto"/>
        <w:ind w:left="0" w:right="-58" w:firstLine="709"/>
        <w:jc w:val="both"/>
        <w:rPr>
          <w:rFonts w:ascii="Times New Roman" w:hAnsi="Times New Roman" w:cs="Times New Roman"/>
          <w:color w:val="000000"/>
          <w:sz w:val="24"/>
          <w:szCs w:val="24"/>
        </w:rPr>
      </w:pPr>
      <w:r w:rsidRPr="00F03BC0">
        <w:rPr>
          <w:rFonts w:ascii="Times New Roman" w:hAnsi="Times New Roman" w:cs="Times New Roman"/>
          <w:sz w:val="24"/>
          <w:szCs w:val="24"/>
        </w:rPr>
        <w:t>По результатам</w:t>
      </w:r>
      <w:r w:rsidRPr="00F03BC0">
        <w:rPr>
          <w:rFonts w:ascii="Times New Roman" w:hAnsi="Times New Roman" w:cs="Times New Roman"/>
          <w:color w:val="000000"/>
          <w:sz w:val="24"/>
          <w:szCs w:val="24"/>
          <w:shd w:val="clear" w:color="auto" w:fill="FFFFFF"/>
        </w:rPr>
        <w:t xml:space="preserve"> плановой проверки Ульяновское УФАС России выдало 5 предупреждений в отношении филиала ПАО «МРСК Волги»  - Ульяновские распределительные сети». Все предупреждения были исполнены в срок. </w:t>
      </w:r>
      <w:r w:rsidRPr="00F03BC0">
        <w:rPr>
          <w:rFonts w:ascii="Times New Roman" w:hAnsi="Times New Roman" w:cs="Times New Roman"/>
          <w:color w:val="000000"/>
          <w:sz w:val="24"/>
          <w:szCs w:val="24"/>
        </w:rPr>
        <w:t>В частности, сетевая компания привела Акт о введении ограничения режима потребления в соответствие с  пунктом 12 Правил полного и (или) частичного ограничения режима потребления электрической энергии, утвержденных Постановлением Правительства РФ, при введении ограничения режима потребления исполнителем (</w:t>
      </w:r>
      <w:proofErr w:type="spellStart"/>
      <w:r w:rsidRPr="00F03BC0">
        <w:rPr>
          <w:rFonts w:ascii="Times New Roman" w:hAnsi="Times New Roman" w:cs="Times New Roman"/>
          <w:color w:val="000000"/>
          <w:sz w:val="24"/>
          <w:szCs w:val="24"/>
        </w:rPr>
        <w:t>субисполнителем</w:t>
      </w:r>
      <w:proofErr w:type="spellEnd"/>
      <w:r w:rsidRPr="00F03BC0">
        <w:rPr>
          <w:rFonts w:ascii="Times New Roman" w:hAnsi="Times New Roman" w:cs="Times New Roman"/>
          <w:color w:val="000000"/>
          <w:sz w:val="24"/>
          <w:szCs w:val="24"/>
        </w:rPr>
        <w:t>).</w:t>
      </w:r>
    </w:p>
    <w:p w:rsidR="004B31C9" w:rsidRDefault="004B31C9" w:rsidP="005168EC">
      <w:pPr>
        <w:pStyle w:val="aa"/>
        <w:shd w:val="clear" w:color="auto" w:fill="FFFFFF"/>
        <w:spacing w:before="0" w:beforeAutospacing="0" w:after="0" w:afterAutospacing="0"/>
        <w:ind w:firstLine="709"/>
        <w:jc w:val="both"/>
        <w:textAlignment w:val="baseline"/>
        <w:rPr>
          <w:color w:val="000000"/>
        </w:rPr>
      </w:pPr>
      <w:r w:rsidRPr="00F03BC0">
        <w:rPr>
          <w:color w:val="000000"/>
        </w:rPr>
        <w:t>Ранее в данном документе отсутствовала  информация о виде ограничения (частичное или полное), об уровне вводимого ограничения режима потребления (при частичном ограничении). Адреса, по которому производилось ограничение режима потребления, и номер приборов учета на дату введения ограничения режима потребления также не было в Акте.</w:t>
      </w:r>
    </w:p>
    <w:p w:rsidR="005168EC" w:rsidRPr="00F03BC0" w:rsidRDefault="005168EC" w:rsidP="005168EC">
      <w:pPr>
        <w:pStyle w:val="aa"/>
        <w:shd w:val="clear" w:color="auto" w:fill="FFFFFF"/>
        <w:spacing w:before="0" w:beforeAutospacing="0" w:after="0" w:afterAutospacing="0"/>
        <w:ind w:firstLine="709"/>
        <w:jc w:val="both"/>
        <w:textAlignment w:val="baseline"/>
        <w:rPr>
          <w:color w:val="000000"/>
        </w:rPr>
      </w:pPr>
    </w:p>
    <w:p w:rsidR="002D39B4" w:rsidRPr="00F03BC0" w:rsidRDefault="002D39B4" w:rsidP="004B31C9">
      <w:pPr>
        <w:pStyle w:val="3"/>
        <w:keepNext w:val="0"/>
        <w:keepLines w:val="0"/>
        <w:widowControl w:val="0"/>
        <w:spacing w:before="0" w:line="240" w:lineRule="auto"/>
        <w:ind w:left="720"/>
        <w:jc w:val="center"/>
        <w:rPr>
          <w:rFonts w:ascii="Times New Roman" w:hAnsi="Times New Roman" w:cs="Times New Roman"/>
          <w:color w:val="auto"/>
          <w:sz w:val="24"/>
          <w:szCs w:val="24"/>
        </w:rPr>
      </w:pPr>
      <w:r w:rsidRPr="00F03BC0">
        <w:rPr>
          <w:rFonts w:ascii="Times New Roman" w:hAnsi="Times New Roman" w:cs="Times New Roman"/>
          <w:color w:val="auto"/>
          <w:sz w:val="24"/>
          <w:szCs w:val="24"/>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F03BC0">
        <w:rPr>
          <w:rFonts w:ascii="Times New Roman" w:hAnsi="Times New Roman" w:cs="Times New Roman"/>
          <w:color w:val="auto"/>
          <w:sz w:val="24"/>
          <w:szCs w:val="24"/>
          <w:vertAlign w:val="superscript"/>
        </w:rPr>
        <w:t xml:space="preserve">1 </w:t>
      </w:r>
      <w:r w:rsidRPr="00F03BC0">
        <w:rPr>
          <w:rFonts w:ascii="Times New Roman" w:hAnsi="Times New Roman" w:cs="Times New Roman"/>
          <w:color w:val="auto"/>
          <w:sz w:val="24"/>
          <w:szCs w:val="24"/>
        </w:rPr>
        <w:t>Закона о защите конкуренции)</w:t>
      </w:r>
    </w:p>
    <w:p w:rsidR="002D39B4" w:rsidRPr="00F03BC0" w:rsidRDefault="002D39B4" w:rsidP="002D39B4">
      <w:pPr>
        <w:pStyle w:val="Textbody"/>
        <w:spacing w:after="0"/>
        <w:ind w:firstLine="585"/>
        <w:jc w:val="both"/>
        <w:rPr>
          <w:rFonts w:cs="Times New Roman"/>
        </w:rPr>
      </w:pPr>
    </w:p>
    <w:p w:rsidR="002D39B4" w:rsidRPr="00F03BC0" w:rsidRDefault="004B31C9" w:rsidP="0087674D">
      <w:pPr>
        <w:pStyle w:val="Textbody"/>
        <w:spacing w:after="0"/>
        <w:ind w:firstLine="692"/>
        <w:jc w:val="both"/>
        <w:rPr>
          <w:rFonts w:cs="Times New Roman"/>
        </w:rPr>
      </w:pPr>
      <w:r w:rsidRPr="00F03BC0">
        <w:rPr>
          <w:rFonts w:cs="Times New Roman"/>
        </w:rPr>
        <w:t xml:space="preserve">В </w:t>
      </w:r>
      <w:r w:rsidRPr="00F03BC0">
        <w:rPr>
          <w:rFonts w:cs="Times New Roman"/>
          <w:lang w:val="en-US"/>
        </w:rPr>
        <w:t>I</w:t>
      </w:r>
      <w:r w:rsidRPr="00F03BC0">
        <w:rPr>
          <w:rFonts w:cs="Times New Roman"/>
        </w:rPr>
        <w:t xml:space="preserve"> полугодии 2017 года</w:t>
      </w:r>
      <w:r w:rsidR="002D39B4" w:rsidRPr="00F03BC0">
        <w:rPr>
          <w:rFonts w:cs="Times New Roman"/>
        </w:rPr>
        <w:t xml:space="preserve"> рассмотрено </w:t>
      </w:r>
      <w:r w:rsidRPr="00F03BC0">
        <w:rPr>
          <w:rFonts w:cs="Times New Roman"/>
        </w:rPr>
        <w:t>19</w:t>
      </w:r>
      <w:r w:rsidR="002D39B4" w:rsidRPr="00F03BC0">
        <w:rPr>
          <w:rFonts w:cs="Times New Roman"/>
        </w:rPr>
        <w:t xml:space="preserve"> жалоб по статье 18.1 Закон «О защите конкуренции». </w:t>
      </w:r>
    </w:p>
    <w:p w:rsidR="002D39B4" w:rsidRDefault="002D39B4" w:rsidP="0087674D">
      <w:pPr>
        <w:pStyle w:val="Textbody"/>
        <w:spacing w:after="0"/>
        <w:ind w:firstLine="692"/>
        <w:jc w:val="both"/>
        <w:rPr>
          <w:rFonts w:cs="Times New Roman"/>
        </w:rPr>
      </w:pPr>
      <w:r w:rsidRPr="00F03BC0">
        <w:rPr>
          <w:rFonts w:cs="Times New Roman"/>
        </w:rPr>
        <w:t xml:space="preserve">Основные виды допущенных нарушений: </w:t>
      </w:r>
      <w:proofErr w:type="spellStart"/>
      <w:r w:rsidRPr="00F03BC0">
        <w:rPr>
          <w:rFonts w:cs="Times New Roman"/>
        </w:rPr>
        <w:t>неуказание</w:t>
      </w:r>
      <w:proofErr w:type="spellEnd"/>
      <w:r w:rsidRPr="00F03BC0">
        <w:rPr>
          <w:rFonts w:cs="Times New Roman"/>
        </w:rPr>
        <w:t xml:space="preserve"> информации, которая является обязательной к размещению в соответствии с нормативным актом, который  устанавливает требования к проведению торгов; необоснованный отказ в допуске к участию в торгах. При предоставлении земельных участок наиболее часто организатором торгов нарушается требования к указанию сведений о технических условиях и параметрах разрешенного использования.</w:t>
      </w:r>
    </w:p>
    <w:p w:rsidR="0087674D" w:rsidRDefault="00536CA3" w:rsidP="0087674D">
      <w:pPr>
        <w:pStyle w:val="Textbody"/>
        <w:spacing w:after="0"/>
        <w:ind w:firstLine="692"/>
        <w:jc w:val="both"/>
        <w:rPr>
          <w:rFonts w:cs="Times New Roman"/>
        </w:rPr>
      </w:pPr>
      <w:r>
        <w:rPr>
          <w:rFonts w:cs="Times New Roman"/>
        </w:rPr>
        <w:t xml:space="preserve">Так, </w:t>
      </w:r>
      <w:r w:rsidR="0087674D" w:rsidRPr="0087674D">
        <w:rPr>
          <w:rFonts w:cs="Times New Roman"/>
        </w:rPr>
        <w:t>01.02.2017 в Ульяновск</w:t>
      </w:r>
      <w:r w:rsidR="0087674D">
        <w:rPr>
          <w:rFonts w:cs="Times New Roman"/>
        </w:rPr>
        <w:t>ое УФАС России поступила жалоба</w:t>
      </w:r>
      <w:r w:rsidR="0087674D" w:rsidRPr="0087674D">
        <w:rPr>
          <w:rFonts w:cs="Times New Roman"/>
        </w:rPr>
        <w:t xml:space="preserve"> на действия организатора торгов – Департамента государственного имущества и земельных отношений Ульяновской области (в настоящее время – </w:t>
      </w:r>
      <w:r>
        <w:rPr>
          <w:rFonts w:cs="Times New Roman"/>
        </w:rPr>
        <w:t>Агентство</w:t>
      </w:r>
      <w:r w:rsidRPr="0087674D">
        <w:rPr>
          <w:rFonts w:cs="Times New Roman"/>
        </w:rPr>
        <w:t xml:space="preserve"> государственного имущества и земельных отношений Ульяновской области</w:t>
      </w:r>
      <w:r w:rsidR="0087674D" w:rsidRPr="0087674D">
        <w:rPr>
          <w:rFonts w:cs="Times New Roman"/>
        </w:rPr>
        <w:t xml:space="preserve">) при организации и проведении торгов в форме открытого аукциона по продаже доли в уставном капитале ООО «Вешкаймское лесное хозяйство» в размере 100 процентов от уставного капитала указанного ООО, находящейся в государственной собственности Ульяновской области (информационное сообщение № 231216/0041880/01, Лот 1, опубликованное на сайте </w:t>
      </w:r>
      <w:hyperlink r:id="rId8" w:history="1">
        <w:r w:rsidR="0087674D" w:rsidRPr="0087674D">
          <w:rPr>
            <w:rStyle w:val="a9"/>
            <w:color w:val="auto"/>
            <w:u w:val="none"/>
            <w:lang w:val="en-US"/>
          </w:rPr>
          <w:t>www</w:t>
        </w:r>
        <w:r w:rsidR="0087674D" w:rsidRPr="0087674D">
          <w:rPr>
            <w:rStyle w:val="a9"/>
            <w:color w:val="auto"/>
            <w:u w:val="none"/>
          </w:rPr>
          <w:t>.</w:t>
        </w:r>
        <w:r w:rsidR="0087674D" w:rsidRPr="0087674D">
          <w:rPr>
            <w:rStyle w:val="a9"/>
            <w:color w:val="auto"/>
            <w:u w:val="none"/>
            <w:lang w:val="en-US"/>
          </w:rPr>
          <w:t>torgi</w:t>
        </w:r>
        <w:r w:rsidR="0087674D" w:rsidRPr="0087674D">
          <w:rPr>
            <w:rStyle w:val="a9"/>
            <w:color w:val="auto"/>
            <w:u w:val="none"/>
          </w:rPr>
          <w:t>.</w:t>
        </w:r>
        <w:r w:rsidR="0087674D" w:rsidRPr="0087674D">
          <w:rPr>
            <w:rStyle w:val="a9"/>
            <w:color w:val="auto"/>
            <w:u w:val="none"/>
            <w:lang w:val="en-US"/>
          </w:rPr>
          <w:t>gov</w:t>
        </w:r>
        <w:r w:rsidR="0087674D" w:rsidRPr="0087674D">
          <w:rPr>
            <w:rStyle w:val="a9"/>
            <w:color w:val="auto"/>
            <w:u w:val="none"/>
          </w:rPr>
          <w:t>.</w:t>
        </w:r>
        <w:r w:rsidR="0087674D" w:rsidRPr="0087674D">
          <w:rPr>
            <w:rStyle w:val="a9"/>
            <w:color w:val="auto"/>
            <w:u w:val="none"/>
            <w:lang w:val="en-US"/>
          </w:rPr>
          <w:t>ru</w:t>
        </w:r>
      </w:hyperlink>
      <w:r w:rsidR="0087674D" w:rsidRPr="0087674D">
        <w:rPr>
          <w:rFonts w:cs="Times New Roman"/>
        </w:rPr>
        <w:t>).</w:t>
      </w:r>
      <w:r w:rsidR="0087674D">
        <w:rPr>
          <w:rFonts w:cs="Times New Roman"/>
        </w:rPr>
        <w:t xml:space="preserve"> </w:t>
      </w:r>
      <w:r w:rsidR="0087674D" w:rsidRPr="0087674D">
        <w:rPr>
          <w:rFonts w:cs="Times New Roman"/>
        </w:rPr>
        <w:t>После проведения торгов</w:t>
      </w:r>
      <w:r w:rsidR="0087674D">
        <w:rPr>
          <w:rFonts w:cs="Times New Roman"/>
        </w:rPr>
        <w:t xml:space="preserve"> заявителю</w:t>
      </w:r>
      <w:r w:rsidR="0087674D" w:rsidRPr="0087674D">
        <w:rPr>
          <w:rFonts w:cs="Times New Roman"/>
        </w:rPr>
        <w:t xml:space="preserve"> стало известно, что в аренде ООО «Вешкаймское лесное хозяйство» находится земельный участок лесного фонда, площадью 22138 га, зарегистрированный в государственном лесном реестре под № 169-2008-09, находящийся по адресу: Ульяновская область, МО «</w:t>
      </w:r>
      <w:proofErr w:type="spellStart"/>
      <w:r w:rsidR="0087674D" w:rsidRPr="0087674D">
        <w:rPr>
          <w:rFonts w:cs="Times New Roman"/>
        </w:rPr>
        <w:t>Вешкаймский</w:t>
      </w:r>
      <w:proofErr w:type="spellEnd"/>
      <w:r w:rsidR="0087674D" w:rsidRPr="0087674D">
        <w:rPr>
          <w:rFonts w:cs="Times New Roman"/>
        </w:rPr>
        <w:t xml:space="preserve"> район», </w:t>
      </w:r>
      <w:proofErr w:type="spellStart"/>
      <w:r w:rsidR="0087674D" w:rsidRPr="0087674D">
        <w:rPr>
          <w:rFonts w:cs="Times New Roman"/>
        </w:rPr>
        <w:t>Вешкаймское</w:t>
      </w:r>
      <w:proofErr w:type="spellEnd"/>
      <w:r w:rsidR="0087674D" w:rsidRPr="0087674D">
        <w:rPr>
          <w:rFonts w:cs="Times New Roman"/>
        </w:rPr>
        <w:t xml:space="preserve"> лесничество, </w:t>
      </w:r>
      <w:proofErr w:type="spellStart"/>
      <w:r w:rsidR="0087674D" w:rsidRPr="0087674D">
        <w:rPr>
          <w:rFonts w:cs="Times New Roman"/>
        </w:rPr>
        <w:t>Крутецкое</w:t>
      </w:r>
      <w:proofErr w:type="spellEnd"/>
      <w:r w:rsidR="0087674D" w:rsidRPr="0087674D">
        <w:rPr>
          <w:rFonts w:cs="Times New Roman"/>
        </w:rPr>
        <w:t xml:space="preserve"> участковое лесничество кварталы 4-13; 23-77; 98-104, Вешкаймское участковое лесничество – кварталы 1-141. Вид использования – для заготовки древесины с комплексным ведением лесного хозяйства. Информация о наличии указанного земельного участка в аренде отсутствует, что подтверждается Приложением № 1 к аукционной документации.</w:t>
      </w:r>
    </w:p>
    <w:p w:rsidR="0087674D" w:rsidRPr="0087674D" w:rsidRDefault="0087674D" w:rsidP="0087674D">
      <w:pPr>
        <w:pStyle w:val="Textbody"/>
        <w:spacing w:after="0"/>
        <w:ind w:firstLine="692"/>
        <w:jc w:val="both"/>
        <w:rPr>
          <w:rFonts w:cs="Times New Roman"/>
        </w:rPr>
      </w:pPr>
      <w:r>
        <w:rPr>
          <w:rFonts w:cs="Times New Roman"/>
        </w:rPr>
        <w:t>По результатам рассмотрения указанной жалобы Ульяновское УФАС России признало ее обоснованной, поскольку исходя из норм</w:t>
      </w:r>
      <w:r w:rsidRPr="0087674D">
        <w:rPr>
          <w:rFonts w:cs="Times New Roman"/>
        </w:rPr>
        <w:t xml:space="preserve"> Положения об организации продажи государственного или муниципального имущества на аукционе, утвержденно</w:t>
      </w:r>
      <w:r w:rsidR="00B670D1">
        <w:rPr>
          <w:rFonts w:cs="Times New Roman"/>
        </w:rPr>
        <w:t>го Постановлением</w:t>
      </w:r>
      <w:r w:rsidRPr="0087674D">
        <w:rPr>
          <w:rFonts w:cs="Times New Roman"/>
        </w:rPr>
        <w:t xml:space="preserve"> Правительства РФ от 12.08.2002 N 585</w:t>
      </w:r>
      <w:r>
        <w:rPr>
          <w:rFonts w:cs="Times New Roman"/>
        </w:rPr>
        <w:t>,</w:t>
      </w:r>
      <w:r w:rsidRPr="0087674D">
        <w:rPr>
          <w:rFonts w:cs="Times New Roman"/>
        </w:rPr>
        <w:t xml:space="preserve"> Федерального закона от </w:t>
      </w:r>
      <w:r w:rsidRPr="0087674D">
        <w:rPr>
          <w:rFonts w:cs="Times New Roman"/>
        </w:rPr>
        <w:lastRenderedPageBreak/>
        <w:t xml:space="preserve">21.12.2001 №178-ФЗ «О приватизации государственного и муниципального имущества» </w:t>
      </w:r>
      <w:r>
        <w:rPr>
          <w:rFonts w:cs="Times New Roman"/>
        </w:rPr>
        <w:t>следует, что</w:t>
      </w:r>
      <w:r w:rsidRPr="0087674D">
        <w:rPr>
          <w:rFonts w:cs="Times New Roman"/>
        </w:rPr>
        <w:t xml:space="preserve"> </w:t>
      </w:r>
      <w:r>
        <w:rPr>
          <w:rFonts w:cs="Times New Roman"/>
        </w:rPr>
        <w:t>а</w:t>
      </w:r>
      <w:r w:rsidRPr="0087674D">
        <w:rPr>
          <w:rFonts w:cs="Times New Roman"/>
        </w:rPr>
        <w:t>укционн</w:t>
      </w:r>
      <w:r>
        <w:rPr>
          <w:rFonts w:cs="Times New Roman"/>
        </w:rPr>
        <w:t>ая</w:t>
      </w:r>
      <w:r w:rsidRPr="0087674D">
        <w:rPr>
          <w:rFonts w:cs="Times New Roman"/>
        </w:rPr>
        <w:t xml:space="preserve"> документаци</w:t>
      </w:r>
      <w:r>
        <w:rPr>
          <w:rFonts w:cs="Times New Roman"/>
        </w:rPr>
        <w:t>я</w:t>
      </w:r>
      <w:r w:rsidRPr="0087674D">
        <w:rPr>
          <w:rFonts w:cs="Times New Roman"/>
        </w:rPr>
        <w:t xml:space="preserve"> (Приложение № 1</w:t>
      </w:r>
      <w:r>
        <w:rPr>
          <w:rFonts w:cs="Times New Roman"/>
        </w:rPr>
        <w:t xml:space="preserve">) </w:t>
      </w:r>
      <w:r w:rsidRPr="0087674D">
        <w:rPr>
          <w:rFonts w:cs="Times New Roman"/>
        </w:rPr>
        <w:t>должна отраж</w:t>
      </w:r>
      <w:r>
        <w:rPr>
          <w:rFonts w:cs="Times New Roman"/>
        </w:rPr>
        <w:t>ать</w:t>
      </w:r>
      <w:r w:rsidR="00072E73">
        <w:rPr>
          <w:rFonts w:cs="Times New Roman"/>
        </w:rPr>
        <w:t xml:space="preserve"> запись о</w:t>
      </w:r>
      <w:r w:rsidRPr="0087674D">
        <w:rPr>
          <w:rFonts w:cs="Times New Roman"/>
        </w:rPr>
        <w:t xml:space="preserve"> </w:t>
      </w:r>
      <w:r w:rsidR="00072E73">
        <w:rPr>
          <w:rFonts w:cs="Times New Roman"/>
        </w:rPr>
        <w:t>выше</w:t>
      </w:r>
      <w:r w:rsidRPr="0087674D">
        <w:rPr>
          <w:rFonts w:cs="Times New Roman"/>
        </w:rPr>
        <w:t>указанном лесном участке</w:t>
      </w:r>
      <w:r w:rsidR="00072E73">
        <w:rPr>
          <w:rFonts w:cs="Times New Roman"/>
        </w:rPr>
        <w:t>.</w:t>
      </w:r>
    </w:p>
    <w:p w:rsidR="0087674D" w:rsidRPr="0087674D" w:rsidRDefault="0087674D" w:rsidP="0087674D">
      <w:pPr>
        <w:pStyle w:val="Textbody"/>
        <w:ind w:firstLine="690"/>
        <w:rPr>
          <w:rFonts w:cs="Times New Roman"/>
        </w:rPr>
      </w:pPr>
    </w:p>
    <w:p w:rsidR="002D39B4" w:rsidRPr="00F03BC0" w:rsidRDefault="002D39B4" w:rsidP="002D39B4">
      <w:pPr>
        <w:pStyle w:val="a5"/>
        <w:widowControl w:val="0"/>
        <w:rPr>
          <w:sz w:val="24"/>
          <w:szCs w:val="24"/>
        </w:rPr>
      </w:pPr>
    </w:p>
    <w:p w:rsidR="002D39B4" w:rsidRPr="00F03BC0" w:rsidRDefault="002D39B4" w:rsidP="00F03BC0">
      <w:pPr>
        <w:pStyle w:val="2"/>
        <w:keepNext w:val="0"/>
        <w:keepLines w:val="0"/>
        <w:widowControl w:val="0"/>
        <w:spacing w:before="0" w:line="240" w:lineRule="auto"/>
        <w:ind w:left="568"/>
        <w:jc w:val="center"/>
        <w:rPr>
          <w:rFonts w:ascii="Times New Roman" w:hAnsi="Times New Roman" w:cs="Times New Roman"/>
          <w:color w:val="auto"/>
          <w:sz w:val="24"/>
          <w:szCs w:val="24"/>
        </w:rPr>
      </w:pPr>
      <w:r w:rsidRPr="00F03BC0">
        <w:rPr>
          <w:rFonts w:ascii="Times New Roman" w:hAnsi="Times New Roman" w:cs="Times New Roman"/>
          <w:color w:val="auto"/>
          <w:sz w:val="24"/>
          <w:szCs w:val="24"/>
        </w:rPr>
        <w:t>Применение Уголовного кодекса Российской Федерации</w:t>
      </w:r>
    </w:p>
    <w:p w:rsidR="002D39B4" w:rsidRPr="00F03BC0" w:rsidRDefault="002D39B4" w:rsidP="002D39B4">
      <w:pPr>
        <w:pStyle w:val="a5"/>
        <w:widowControl w:val="0"/>
        <w:rPr>
          <w:sz w:val="24"/>
          <w:szCs w:val="24"/>
        </w:rPr>
      </w:pPr>
    </w:p>
    <w:p w:rsidR="004B31C9" w:rsidRPr="00F03BC0" w:rsidRDefault="0020004A" w:rsidP="004B31C9">
      <w:pPr>
        <w:pStyle w:val="aa"/>
        <w:shd w:val="clear" w:color="auto" w:fill="FFFFFF"/>
        <w:spacing w:before="0" w:beforeAutospacing="0" w:after="75" w:afterAutospacing="0"/>
        <w:jc w:val="both"/>
        <w:textAlignment w:val="baseline"/>
        <w:rPr>
          <w:color w:val="000000"/>
        </w:rPr>
      </w:pPr>
      <w:r>
        <w:rPr>
          <w:color w:val="000000"/>
        </w:rPr>
        <w:t>П</w:t>
      </w:r>
      <w:r w:rsidRPr="00F03BC0">
        <w:rPr>
          <w:color w:val="000000"/>
        </w:rPr>
        <w:t xml:space="preserve">о заявлению Ульяновского УФАС России </w:t>
      </w:r>
      <w:r w:rsidR="004B31C9" w:rsidRPr="00F03BC0">
        <w:rPr>
          <w:color w:val="000000"/>
        </w:rPr>
        <w:t>УМВД России по Ульяновской области возбудило уголовное дело по признакам состава преступления, предусмотренного ч. 3 ст. 160 УК РФ, по результатам проверки Фонда модернизации ЖКК по Ульяновской области.</w:t>
      </w:r>
    </w:p>
    <w:p w:rsidR="004B31C9" w:rsidRPr="00F03BC0" w:rsidRDefault="004B31C9" w:rsidP="004B31C9">
      <w:pPr>
        <w:pStyle w:val="aa"/>
        <w:shd w:val="clear" w:color="auto" w:fill="FFFFFF"/>
        <w:spacing w:before="0" w:beforeAutospacing="0" w:after="75" w:afterAutospacing="0"/>
        <w:jc w:val="both"/>
        <w:textAlignment w:val="baseline"/>
        <w:rPr>
          <w:color w:val="000000"/>
        </w:rPr>
      </w:pPr>
      <w:r w:rsidRPr="00F03BC0">
        <w:rPr>
          <w:color w:val="000000"/>
        </w:rPr>
        <w:t>При рассмотрении Ульяновским УФАС России дел в отношении организатора торгов  было установлено, что стоимость работ выставленных на торги по 7 отборам   превышает стоимость работ, которая должна быть определена на основании Предельной стоимости услуг (работ) по капитальному ремонту общего имущества в многоквартирных домах, выполняемых в рамках минимального взноса на капитальный ремонт, утвержденной постановлением Правительства Ульяновской области.</w:t>
      </w:r>
    </w:p>
    <w:p w:rsidR="004B31C9" w:rsidRPr="00F03BC0" w:rsidRDefault="004B31C9" w:rsidP="004B31C9">
      <w:pPr>
        <w:pStyle w:val="aa"/>
        <w:shd w:val="clear" w:color="auto" w:fill="FFFFFF"/>
        <w:spacing w:before="0" w:beforeAutospacing="0" w:after="75" w:afterAutospacing="0"/>
        <w:jc w:val="both"/>
        <w:textAlignment w:val="baseline"/>
        <w:rPr>
          <w:color w:val="000000"/>
        </w:rPr>
      </w:pPr>
      <w:r w:rsidRPr="00F03BC0">
        <w:rPr>
          <w:color w:val="000000"/>
        </w:rPr>
        <w:t>Общее превышение составило свыше 100 млн. руб.</w:t>
      </w:r>
    </w:p>
    <w:p w:rsidR="004B31C9" w:rsidRPr="00F03BC0" w:rsidRDefault="004B31C9" w:rsidP="004B31C9">
      <w:pPr>
        <w:pStyle w:val="aa"/>
        <w:shd w:val="clear" w:color="auto" w:fill="FFFFFF"/>
        <w:spacing w:before="0" w:beforeAutospacing="0" w:after="0" w:afterAutospacing="0"/>
        <w:jc w:val="both"/>
        <w:textAlignment w:val="baseline"/>
        <w:rPr>
          <w:color w:val="000000"/>
        </w:rPr>
      </w:pPr>
      <w:r w:rsidRPr="00F03BC0">
        <w:rPr>
          <w:color w:val="000000"/>
        </w:rPr>
        <w:t>Превышение предельной стоимости, а также оплата услуг и (или) работ, не указанных в </w:t>
      </w:r>
      <w:hyperlink r:id="rId9" w:history="1">
        <w:r w:rsidRPr="00F03BC0">
          <w:rPr>
            <w:rStyle w:val="a9"/>
            <w:color w:val="007085"/>
            <w:bdr w:val="none" w:sz="0" w:space="0" w:color="auto" w:frame="1"/>
          </w:rPr>
          <w:t>части 1 статьи 166</w:t>
        </w:r>
      </w:hyperlink>
      <w:r w:rsidRPr="00F03BC0">
        <w:rPr>
          <w:color w:val="000000"/>
        </w:rPr>
        <w:t> Жилищного Кодекса и нормативном правовом акте субъекта Российской Федерации, принятом в соответствии с </w:t>
      </w:r>
      <w:hyperlink r:id="rId10" w:history="1">
        <w:r w:rsidRPr="00F03BC0">
          <w:rPr>
            <w:rStyle w:val="a9"/>
            <w:color w:val="007085"/>
            <w:bdr w:val="none" w:sz="0" w:space="0" w:color="auto" w:frame="1"/>
          </w:rPr>
          <w:t>частью 2 статьи 166</w:t>
        </w:r>
      </w:hyperlink>
      <w:r w:rsidRPr="00F03BC0">
        <w:rPr>
          <w:color w:val="000000"/>
        </w:rPr>
        <w:t>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B31C9" w:rsidRPr="00F03BC0" w:rsidRDefault="004B31C9" w:rsidP="004B31C9">
      <w:pPr>
        <w:pStyle w:val="aa"/>
        <w:shd w:val="clear" w:color="auto" w:fill="FFFFFF"/>
        <w:spacing w:before="0" w:beforeAutospacing="0" w:after="75" w:afterAutospacing="0"/>
        <w:jc w:val="both"/>
        <w:textAlignment w:val="baseline"/>
        <w:rPr>
          <w:color w:val="000000"/>
        </w:rPr>
      </w:pPr>
      <w:r w:rsidRPr="00F03BC0">
        <w:rPr>
          <w:color w:val="000000"/>
        </w:rPr>
        <w:t>Материалы дел Ульяновским УФАС России были переданы в правоохранительные органы. В результате по обращению ведомства было возбуждено уголовное дело.</w:t>
      </w:r>
    </w:p>
    <w:p w:rsidR="004B31C9" w:rsidRPr="00F03BC0" w:rsidRDefault="004B31C9" w:rsidP="004B31C9">
      <w:pPr>
        <w:pStyle w:val="aa"/>
        <w:shd w:val="clear" w:color="auto" w:fill="FFFFFF"/>
        <w:spacing w:before="0" w:beforeAutospacing="0" w:after="75" w:afterAutospacing="0"/>
        <w:jc w:val="both"/>
        <w:textAlignment w:val="baseline"/>
        <w:rPr>
          <w:color w:val="000000"/>
        </w:rPr>
      </w:pPr>
    </w:p>
    <w:p w:rsidR="00F03BC0" w:rsidRPr="00372126" w:rsidRDefault="00F03BC0" w:rsidP="00F03BC0">
      <w:pPr>
        <w:jc w:val="center"/>
        <w:rPr>
          <w:rFonts w:ascii="Times New Roman" w:hAnsi="Times New Roman" w:cs="Times New Roman"/>
          <w:b/>
          <w:sz w:val="24"/>
          <w:szCs w:val="24"/>
        </w:rPr>
      </w:pPr>
      <w:r>
        <w:rPr>
          <w:rFonts w:ascii="Times New Roman" w:hAnsi="Times New Roman" w:cs="Times New Roman"/>
          <w:b/>
          <w:sz w:val="24"/>
          <w:szCs w:val="24"/>
        </w:rPr>
        <w:t>И</w:t>
      </w:r>
      <w:r w:rsidRPr="00372126">
        <w:rPr>
          <w:rFonts w:ascii="Times New Roman" w:hAnsi="Times New Roman" w:cs="Times New Roman"/>
          <w:b/>
          <w:sz w:val="24"/>
          <w:szCs w:val="24"/>
        </w:rPr>
        <w:t>нформация по</w:t>
      </w:r>
      <w:r>
        <w:rPr>
          <w:rFonts w:ascii="Times New Roman" w:hAnsi="Times New Roman" w:cs="Times New Roman"/>
          <w:b/>
          <w:sz w:val="24"/>
          <w:szCs w:val="24"/>
        </w:rPr>
        <w:t xml:space="preserve"> судебному обжалованию решений и постановлений Ульяновского УФАС России в сфере </w:t>
      </w:r>
      <w:r w:rsidRPr="00372126">
        <w:rPr>
          <w:rFonts w:ascii="Times New Roman" w:hAnsi="Times New Roman" w:cs="Times New Roman"/>
          <w:b/>
          <w:sz w:val="24"/>
          <w:szCs w:val="24"/>
        </w:rPr>
        <w:t xml:space="preserve"> приобретени</w:t>
      </w:r>
      <w:r>
        <w:rPr>
          <w:rFonts w:ascii="Times New Roman" w:hAnsi="Times New Roman" w:cs="Times New Roman"/>
          <w:b/>
          <w:sz w:val="24"/>
          <w:szCs w:val="24"/>
        </w:rPr>
        <w:t>я</w:t>
      </w:r>
      <w:r w:rsidRPr="00372126">
        <w:rPr>
          <w:rFonts w:ascii="Times New Roman" w:hAnsi="Times New Roman" w:cs="Times New Roman"/>
          <w:b/>
          <w:sz w:val="24"/>
          <w:szCs w:val="24"/>
        </w:rPr>
        <w:t xml:space="preserve"> </w:t>
      </w:r>
      <w:r>
        <w:rPr>
          <w:rFonts w:ascii="Times New Roman" w:hAnsi="Times New Roman" w:cs="Times New Roman"/>
          <w:b/>
          <w:sz w:val="24"/>
          <w:szCs w:val="24"/>
        </w:rPr>
        <w:t xml:space="preserve">и строительству </w:t>
      </w:r>
      <w:r w:rsidRPr="00372126">
        <w:rPr>
          <w:rFonts w:ascii="Times New Roman" w:hAnsi="Times New Roman" w:cs="Times New Roman"/>
          <w:b/>
          <w:sz w:val="24"/>
          <w:szCs w:val="24"/>
        </w:rPr>
        <w:t>детских садов</w:t>
      </w:r>
      <w:r>
        <w:rPr>
          <w:rFonts w:ascii="Times New Roman" w:hAnsi="Times New Roman" w:cs="Times New Roman"/>
          <w:b/>
          <w:sz w:val="24"/>
          <w:szCs w:val="24"/>
        </w:rPr>
        <w:t xml:space="preserve"> в</w:t>
      </w:r>
      <w:r w:rsidRPr="00372126">
        <w:rPr>
          <w:rFonts w:ascii="Times New Roman" w:hAnsi="Times New Roman" w:cs="Times New Roman"/>
          <w:b/>
          <w:sz w:val="24"/>
          <w:szCs w:val="24"/>
        </w:rPr>
        <w:t xml:space="preserve"> Ульяновской области</w:t>
      </w:r>
    </w:p>
    <w:p w:rsidR="001A255F" w:rsidRPr="00474F83" w:rsidRDefault="001A255F" w:rsidP="005168EC">
      <w:pPr>
        <w:spacing w:after="0" w:line="240" w:lineRule="auto"/>
        <w:ind w:firstLine="709"/>
        <w:jc w:val="both"/>
        <w:rPr>
          <w:rFonts w:ascii="Times New Roman" w:hAnsi="Times New Roman" w:cs="Times New Roman"/>
          <w:sz w:val="24"/>
          <w:szCs w:val="24"/>
        </w:rPr>
      </w:pPr>
      <w:r w:rsidRPr="00474F83">
        <w:rPr>
          <w:rFonts w:ascii="Times New Roman" w:hAnsi="Times New Roman" w:cs="Times New Roman"/>
          <w:sz w:val="24"/>
          <w:szCs w:val="24"/>
        </w:rPr>
        <w:t xml:space="preserve">В качестве примера значимой категории  дел, </w:t>
      </w:r>
      <w:r w:rsidRPr="005168EC">
        <w:rPr>
          <w:rFonts w:ascii="Times New Roman" w:hAnsi="Times New Roman" w:cs="Times New Roman"/>
          <w:sz w:val="24"/>
          <w:szCs w:val="24"/>
          <w:u w:val="single"/>
        </w:rPr>
        <w:t>законность которых подтверждена</w:t>
      </w:r>
      <w:r w:rsidRPr="00474F83">
        <w:rPr>
          <w:rFonts w:ascii="Times New Roman" w:hAnsi="Times New Roman" w:cs="Times New Roman"/>
          <w:sz w:val="24"/>
          <w:szCs w:val="24"/>
        </w:rPr>
        <w:t xml:space="preserve"> судами во втором квартале 2017 года, необходимо отметить дела в отношении Фонда модернизации жилищно-коммунального комплекса Ульяновской области.</w:t>
      </w:r>
    </w:p>
    <w:p w:rsidR="001A255F" w:rsidRPr="00474F83" w:rsidRDefault="001A255F" w:rsidP="005168EC">
      <w:pPr>
        <w:spacing w:after="0" w:line="240" w:lineRule="auto"/>
        <w:ind w:firstLine="709"/>
        <w:jc w:val="both"/>
        <w:rPr>
          <w:rFonts w:ascii="Times New Roman" w:hAnsi="Times New Roman" w:cs="Times New Roman"/>
          <w:sz w:val="24"/>
          <w:szCs w:val="24"/>
        </w:rPr>
      </w:pPr>
      <w:r w:rsidRPr="00474F83">
        <w:rPr>
          <w:rFonts w:ascii="Times New Roman" w:hAnsi="Times New Roman" w:cs="Times New Roman"/>
          <w:sz w:val="24"/>
          <w:szCs w:val="24"/>
        </w:rPr>
        <w:t>В 2016 году Фонду было выдано 11 предписаний по итогам рассмотрения жалоб на действия Фонда при проведении торгов по отбору подрядных организаций для проведения капитального ремонта, в которых было указано устранить следующие нарушения проведения торгов:</w:t>
      </w:r>
    </w:p>
    <w:p w:rsidR="001A255F" w:rsidRPr="00474F83" w:rsidRDefault="001A255F" w:rsidP="005168EC">
      <w:pPr>
        <w:spacing w:after="0" w:line="240" w:lineRule="auto"/>
        <w:ind w:firstLine="709"/>
        <w:jc w:val="both"/>
        <w:rPr>
          <w:rFonts w:ascii="Times New Roman" w:hAnsi="Times New Roman" w:cs="Times New Roman"/>
          <w:sz w:val="24"/>
          <w:szCs w:val="24"/>
        </w:rPr>
      </w:pPr>
      <w:r w:rsidRPr="00474F83">
        <w:rPr>
          <w:rFonts w:ascii="Times New Roman" w:hAnsi="Times New Roman" w:cs="Times New Roman"/>
          <w:sz w:val="24"/>
          <w:szCs w:val="24"/>
        </w:rPr>
        <w:t xml:space="preserve"> -привести стоимость работ в локальных сметных расчетах в соответствии с Предельной стоимостью услуг (работ), выполняемых в рамках минимального взноса на капитальный ремонт (руб.), утвержденной постановлением Правительства Ульяновской области от 19.02.2014 №51-П. </w:t>
      </w:r>
    </w:p>
    <w:p w:rsidR="001A255F" w:rsidRPr="00474F83" w:rsidRDefault="001A255F" w:rsidP="005168EC">
      <w:pPr>
        <w:spacing w:after="0" w:line="240" w:lineRule="auto"/>
        <w:ind w:firstLine="709"/>
        <w:jc w:val="both"/>
        <w:rPr>
          <w:rFonts w:ascii="Times New Roman" w:hAnsi="Times New Roman" w:cs="Times New Roman"/>
          <w:sz w:val="24"/>
          <w:szCs w:val="24"/>
        </w:rPr>
      </w:pPr>
      <w:r w:rsidRPr="00474F83">
        <w:rPr>
          <w:rFonts w:ascii="Times New Roman" w:hAnsi="Times New Roman" w:cs="Times New Roman"/>
          <w:sz w:val="24"/>
          <w:szCs w:val="24"/>
        </w:rPr>
        <w:t>-в случае необходимости разработки проектно-сметной документации выделить данные виды работ в отдельный лот;</w:t>
      </w:r>
    </w:p>
    <w:p w:rsidR="001A255F" w:rsidRPr="00474F83" w:rsidRDefault="001A255F" w:rsidP="005168EC">
      <w:pPr>
        <w:spacing w:after="0" w:line="240" w:lineRule="auto"/>
        <w:ind w:firstLine="709"/>
        <w:jc w:val="both"/>
        <w:rPr>
          <w:rFonts w:ascii="Times New Roman" w:hAnsi="Times New Roman" w:cs="Times New Roman"/>
          <w:sz w:val="24"/>
          <w:szCs w:val="24"/>
        </w:rPr>
      </w:pPr>
      <w:r w:rsidRPr="00474F83">
        <w:rPr>
          <w:rFonts w:ascii="Times New Roman" w:hAnsi="Times New Roman" w:cs="Times New Roman"/>
          <w:sz w:val="24"/>
          <w:szCs w:val="24"/>
        </w:rPr>
        <w:t xml:space="preserve"> -установить пределы возможного изменения цены после заключения договора по проведению отбора капитального ремонта.</w:t>
      </w:r>
    </w:p>
    <w:p w:rsidR="001A255F" w:rsidRDefault="001A255F" w:rsidP="005168EC">
      <w:pPr>
        <w:autoSpaceDE w:val="0"/>
        <w:autoSpaceDN w:val="0"/>
        <w:adjustRightInd w:val="0"/>
        <w:spacing w:after="0" w:line="240" w:lineRule="auto"/>
        <w:ind w:right="-58" w:firstLine="709"/>
        <w:jc w:val="both"/>
        <w:rPr>
          <w:rFonts w:ascii="Times New Roman" w:hAnsi="Times New Roman" w:cs="Times New Roman"/>
          <w:sz w:val="24"/>
          <w:szCs w:val="24"/>
        </w:rPr>
      </w:pPr>
      <w:r w:rsidRPr="00474F83">
        <w:rPr>
          <w:rFonts w:ascii="Times New Roman" w:hAnsi="Times New Roman" w:cs="Times New Roman"/>
          <w:sz w:val="24"/>
          <w:szCs w:val="24"/>
        </w:rPr>
        <w:t>Предельная стоимость услуг (работ) по капитальному ремонту утверждена Постановлением Правительства Ульяновской области от 19.02.2014 №</w:t>
      </w:r>
      <w:r w:rsidR="00DD659D">
        <w:rPr>
          <w:rFonts w:ascii="Times New Roman" w:hAnsi="Times New Roman" w:cs="Times New Roman"/>
          <w:sz w:val="24"/>
          <w:szCs w:val="24"/>
        </w:rPr>
        <w:t xml:space="preserve"> </w:t>
      </w:r>
      <w:r w:rsidRPr="00474F83">
        <w:rPr>
          <w:rFonts w:ascii="Times New Roman" w:hAnsi="Times New Roman" w:cs="Times New Roman"/>
          <w:sz w:val="24"/>
          <w:szCs w:val="24"/>
        </w:rPr>
        <w:t>51-П «Об утверждении региональной программы капитального ремонта общего имущества в многоквартирных домах, расположенных на территории Ульяновской области, на 2014 - 2044 годы</w:t>
      </w:r>
      <w:r w:rsidR="00DD659D">
        <w:rPr>
          <w:rFonts w:ascii="Times New Roman" w:hAnsi="Times New Roman" w:cs="Times New Roman"/>
          <w:sz w:val="24"/>
          <w:szCs w:val="24"/>
        </w:rPr>
        <w:t>»</w:t>
      </w:r>
      <w:r w:rsidRPr="00474F83">
        <w:rPr>
          <w:rFonts w:ascii="Times New Roman" w:hAnsi="Times New Roman" w:cs="Times New Roman"/>
          <w:sz w:val="24"/>
          <w:szCs w:val="24"/>
        </w:rPr>
        <w:t xml:space="preserve"> и рассчитывается  в соответствии с минимальным взносом на капитальный </w:t>
      </w:r>
      <w:r w:rsidRPr="00474F83">
        <w:rPr>
          <w:rFonts w:ascii="Times New Roman" w:hAnsi="Times New Roman" w:cs="Times New Roman"/>
          <w:sz w:val="24"/>
          <w:szCs w:val="24"/>
        </w:rPr>
        <w:lastRenderedPageBreak/>
        <w:t>ремонт.</w:t>
      </w:r>
      <w:r>
        <w:rPr>
          <w:rFonts w:ascii="Times New Roman" w:hAnsi="Times New Roman" w:cs="Times New Roman"/>
          <w:sz w:val="24"/>
          <w:szCs w:val="24"/>
        </w:rPr>
        <w:t xml:space="preserve">  При анализе начальной стоимости было установлено, что по отборам 8/17-15/17, 17/17-18/17 указанная стоимость рассчитана с нарушением указанного постановления.</w:t>
      </w:r>
    </w:p>
    <w:p w:rsidR="001A255F" w:rsidRDefault="001A255F" w:rsidP="005168EC">
      <w:pPr>
        <w:autoSpaceDE w:val="0"/>
        <w:autoSpaceDN w:val="0"/>
        <w:adjustRightInd w:val="0"/>
        <w:spacing w:after="0" w:line="240" w:lineRule="auto"/>
        <w:ind w:right="-58" w:firstLine="709"/>
        <w:jc w:val="both"/>
        <w:rPr>
          <w:rFonts w:ascii="Times New Roman" w:hAnsi="Times New Roman" w:cs="Times New Roman"/>
          <w:sz w:val="24"/>
          <w:szCs w:val="24"/>
        </w:rPr>
      </w:pPr>
    </w:p>
    <w:p w:rsidR="001A255F" w:rsidRDefault="001A255F" w:rsidP="005168EC">
      <w:pPr>
        <w:spacing w:after="0" w:line="240" w:lineRule="auto"/>
        <w:ind w:firstLine="709"/>
        <w:jc w:val="both"/>
        <w:rPr>
          <w:rFonts w:ascii="Times New Roman" w:hAnsi="Times New Roman" w:cs="Times New Roman"/>
          <w:color w:val="000000"/>
          <w:sz w:val="24"/>
          <w:szCs w:val="24"/>
        </w:rPr>
      </w:pPr>
      <w:r w:rsidRPr="00474F83">
        <w:rPr>
          <w:rFonts w:ascii="Times New Roman" w:hAnsi="Times New Roman" w:cs="Times New Roman"/>
          <w:color w:val="000000"/>
          <w:sz w:val="24"/>
          <w:szCs w:val="24"/>
        </w:rPr>
        <w:t xml:space="preserve">В извещении и документации по </w:t>
      </w:r>
      <w:r>
        <w:rPr>
          <w:rFonts w:ascii="Times New Roman" w:hAnsi="Times New Roman" w:cs="Times New Roman"/>
          <w:color w:val="000000"/>
          <w:sz w:val="24"/>
          <w:szCs w:val="24"/>
        </w:rPr>
        <w:t xml:space="preserve"> данным отборам, которые были возобновлены после рассмотрения жалоб (</w:t>
      </w:r>
      <w:r w:rsidRPr="00474F83">
        <w:rPr>
          <w:rFonts w:ascii="Times New Roman" w:hAnsi="Times New Roman" w:cs="Times New Roman"/>
          <w:color w:val="000000"/>
          <w:sz w:val="24"/>
          <w:szCs w:val="24"/>
        </w:rPr>
        <w:t>в новой редакции от 08.10.2016</w:t>
      </w:r>
      <w:r>
        <w:rPr>
          <w:rFonts w:ascii="Times New Roman" w:hAnsi="Times New Roman" w:cs="Times New Roman"/>
          <w:color w:val="000000"/>
          <w:sz w:val="24"/>
          <w:szCs w:val="24"/>
        </w:rPr>
        <w:t>)</w:t>
      </w:r>
      <w:r w:rsidRPr="00474F83">
        <w:rPr>
          <w:rFonts w:ascii="Times New Roman" w:hAnsi="Times New Roman" w:cs="Times New Roman"/>
          <w:color w:val="000000"/>
          <w:sz w:val="24"/>
          <w:szCs w:val="24"/>
        </w:rPr>
        <w:t xml:space="preserve"> стоимость данных работ не изменилась, таким образом, Фонд не привел стоимость работ по лотам в соответствие с предельной стоимостью, установленной Постановлением Правительства Ульяновской области №51-П, тем самым не исполнил предписание управления.</w:t>
      </w:r>
    </w:p>
    <w:p w:rsidR="001A255F" w:rsidRPr="002241A2" w:rsidRDefault="001A255F" w:rsidP="005168EC">
      <w:pPr>
        <w:spacing w:after="0" w:line="240" w:lineRule="auto"/>
        <w:ind w:firstLine="851"/>
        <w:jc w:val="both"/>
        <w:rPr>
          <w:rFonts w:ascii="Times New Roman" w:hAnsi="Times New Roman" w:cs="Times New Roman"/>
          <w:sz w:val="24"/>
          <w:szCs w:val="24"/>
        </w:rPr>
      </w:pPr>
      <w:r w:rsidRPr="002241A2">
        <w:rPr>
          <w:rFonts w:ascii="Times New Roman" w:hAnsi="Times New Roman" w:cs="Times New Roman"/>
          <w:sz w:val="24"/>
          <w:szCs w:val="24"/>
        </w:rPr>
        <w:t xml:space="preserve">Разработка проектно-сметной документации не </w:t>
      </w:r>
      <w:r>
        <w:rPr>
          <w:rFonts w:ascii="Times New Roman" w:hAnsi="Times New Roman" w:cs="Times New Roman"/>
          <w:sz w:val="24"/>
          <w:szCs w:val="24"/>
        </w:rPr>
        <w:t>была выставлена в качестве отдельного отбора</w:t>
      </w:r>
      <w:r w:rsidRPr="002241A2">
        <w:rPr>
          <w:rFonts w:ascii="Times New Roman" w:hAnsi="Times New Roman" w:cs="Times New Roman"/>
          <w:sz w:val="24"/>
          <w:szCs w:val="24"/>
        </w:rPr>
        <w:t>, но</w:t>
      </w:r>
      <w:r>
        <w:rPr>
          <w:rFonts w:ascii="Times New Roman" w:hAnsi="Times New Roman" w:cs="Times New Roman"/>
          <w:sz w:val="24"/>
          <w:szCs w:val="24"/>
        </w:rPr>
        <w:t xml:space="preserve"> была</w:t>
      </w:r>
      <w:r w:rsidRPr="002241A2">
        <w:rPr>
          <w:rFonts w:ascii="Times New Roman" w:hAnsi="Times New Roman" w:cs="Times New Roman"/>
          <w:sz w:val="24"/>
          <w:szCs w:val="24"/>
        </w:rPr>
        <w:t xml:space="preserve"> включена в сметы, что является нарушением Постановлени</w:t>
      </w:r>
      <w:r>
        <w:rPr>
          <w:rFonts w:ascii="Times New Roman" w:hAnsi="Times New Roman" w:cs="Times New Roman"/>
          <w:sz w:val="24"/>
          <w:szCs w:val="24"/>
        </w:rPr>
        <w:t>я</w:t>
      </w:r>
      <w:r w:rsidRPr="002241A2">
        <w:rPr>
          <w:rFonts w:ascii="Times New Roman" w:hAnsi="Times New Roman" w:cs="Times New Roman"/>
          <w:sz w:val="24"/>
          <w:szCs w:val="24"/>
        </w:rPr>
        <w:t xml:space="preserve"> Правительства  Ульяновской области от 03.09.2014 №</w:t>
      </w:r>
      <w:r w:rsidR="00DD659D">
        <w:rPr>
          <w:rFonts w:ascii="Times New Roman" w:hAnsi="Times New Roman" w:cs="Times New Roman"/>
          <w:sz w:val="24"/>
          <w:szCs w:val="24"/>
        </w:rPr>
        <w:t xml:space="preserve"> </w:t>
      </w:r>
      <w:r w:rsidRPr="002241A2">
        <w:rPr>
          <w:rFonts w:ascii="Times New Roman" w:hAnsi="Times New Roman" w:cs="Times New Roman"/>
          <w:sz w:val="24"/>
          <w:szCs w:val="24"/>
        </w:rPr>
        <w:t xml:space="preserve">392-П «О порядке привлечения специализированной некоммерческой организацией, обеспечивающей своевременное проведение капитального ремонта общего имущества в многоквартирных домах, расположенных на территории Ульяновской области»  так как данный вид работ должен быть включен в самостоятельный отбор. </w:t>
      </w:r>
    </w:p>
    <w:p w:rsidR="001A255F" w:rsidRPr="002241A2" w:rsidRDefault="001A255F" w:rsidP="005168EC">
      <w:pPr>
        <w:spacing w:after="0" w:line="240" w:lineRule="auto"/>
        <w:ind w:firstLine="851"/>
        <w:jc w:val="both"/>
        <w:rPr>
          <w:rFonts w:ascii="Times New Roman" w:hAnsi="Times New Roman" w:cs="Times New Roman"/>
          <w:sz w:val="24"/>
          <w:szCs w:val="24"/>
        </w:rPr>
      </w:pPr>
      <w:r w:rsidRPr="002241A2">
        <w:rPr>
          <w:rFonts w:ascii="Times New Roman" w:hAnsi="Times New Roman" w:cs="Times New Roman"/>
          <w:sz w:val="24"/>
          <w:szCs w:val="24"/>
        </w:rPr>
        <w:t xml:space="preserve">Исходя из </w:t>
      </w:r>
      <w:proofErr w:type="spellStart"/>
      <w:r w:rsidRPr="002241A2">
        <w:rPr>
          <w:rFonts w:ascii="Times New Roman" w:hAnsi="Times New Roman" w:cs="Times New Roman"/>
          <w:sz w:val="24"/>
          <w:szCs w:val="24"/>
        </w:rPr>
        <w:t>этапности</w:t>
      </w:r>
      <w:proofErr w:type="spellEnd"/>
      <w:r w:rsidRPr="002241A2">
        <w:rPr>
          <w:rFonts w:ascii="Times New Roman" w:hAnsi="Times New Roman" w:cs="Times New Roman"/>
          <w:sz w:val="24"/>
          <w:szCs w:val="24"/>
        </w:rPr>
        <w:t xml:space="preserve"> работ, указанной в ч.2. ст.182 ЖК РФ,  если заказчик признает необходимым разработку ПСД, то отбор организаций на ее разработку должен предшествовать отбору подрядных организаций  для проведения ремонтных работ.</w:t>
      </w:r>
    </w:p>
    <w:p w:rsidR="001A255F" w:rsidRPr="002241A2" w:rsidRDefault="001A255F" w:rsidP="005168EC">
      <w:pPr>
        <w:spacing w:after="0" w:line="240" w:lineRule="auto"/>
        <w:ind w:firstLine="851"/>
        <w:jc w:val="both"/>
        <w:rPr>
          <w:rFonts w:ascii="Times New Roman" w:hAnsi="Times New Roman" w:cs="Times New Roman"/>
          <w:sz w:val="24"/>
          <w:szCs w:val="24"/>
        </w:rPr>
      </w:pPr>
      <w:r w:rsidRPr="002241A2">
        <w:rPr>
          <w:rFonts w:ascii="Times New Roman" w:hAnsi="Times New Roman" w:cs="Times New Roman"/>
          <w:sz w:val="24"/>
          <w:szCs w:val="24"/>
        </w:rPr>
        <w:t xml:space="preserve">  Работы по проектированию и проведению работ по капитальному ремонту различны по своей специфике, методам исполнения, необходимым трудовым, техническим ресурсам и конечному результату. </w:t>
      </w:r>
    </w:p>
    <w:p w:rsidR="001A255F" w:rsidRPr="002241A2" w:rsidRDefault="001A255F" w:rsidP="005168EC">
      <w:pPr>
        <w:spacing w:after="0" w:line="240" w:lineRule="auto"/>
        <w:ind w:firstLine="851"/>
        <w:jc w:val="both"/>
        <w:rPr>
          <w:rFonts w:ascii="Times New Roman" w:hAnsi="Times New Roman" w:cs="Times New Roman"/>
          <w:sz w:val="24"/>
          <w:szCs w:val="24"/>
        </w:rPr>
      </w:pPr>
      <w:r w:rsidRPr="002241A2">
        <w:rPr>
          <w:rFonts w:ascii="Times New Roman" w:hAnsi="Times New Roman" w:cs="Times New Roman"/>
          <w:sz w:val="24"/>
          <w:szCs w:val="24"/>
        </w:rPr>
        <w:t xml:space="preserve">Указанные виды деятельности между собой не связаны, то есть наличие  у лица возможности (необходимых ресурсов) осуществлять один из видов деятельности не позволяет ему с использованием этих же возможностей осуществлять другой вид деятельности. </w:t>
      </w:r>
    </w:p>
    <w:p w:rsidR="001A255F" w:rsidRPr="002241A2" w:rsidRDefault="001A255F" w:rsidP="005168EC">
      <w:pPr>
        <w:spacing w:after="0" w:line="240" w:lineRule="auto"/>
        <w:ind w:firstLine="851"/>
        <w:jc w:val="both"/>
        <w:rPr>
          <w:rFonts w:ascii="Times New Roman" w:hAnsi="Times New Roman" w:cs="Times New Roman"/>
          <w:sz w:val="24"/>
          <w:szCs w:val="24"/>
        </w:rPr>
      </w:pPr>
      <w:r w:rsidRPr="002241A2">
        <w:rPr>
          <w:rFonts w:ascii="Times New Roman" w:hAnsi="Times New Roman" w:cs="Times New Roman"/>
          <w:sz w:val="24"/>
          <w:szCs w:val="24"/>
        </w:rPr>
        <w:t>Следовательно, данные виды работ не являются технологически и функционально связанными между собой.</w:t>
      </w:r>
    </w:p>
    <w:p w:rsidR="001A255F" w:rsidRPr="002241A2" w:rsidRDefault="001A255F" w:rsidP="005168EC">
      <w:pPr>
        <w:spacing w:after="0" w:line="240" w:lineRule="auto"/>
        <w:ind w:firstLine="851"/>
        <w:jc w:val="both"/>
        <w:rPr>
          <w:rFonts w:ascii="Times New Roman" w:hAnsi="Times New Roman" w:cs="Times New Roman"/>
          <w:sz w:val="24"/>
          <w:szCs w:val="24"/>
        </w:rPr>
      </w:pPr>
      <w:r w:rsidRPr="002241A2">
        <w:rPr>
          <w:rFonts w:ascii="Times New Roman" w:hAnsi="Times New Roman" w:cs="Times New Roman"/>
          <w:sz w:val="24"/>
          <w:szCs w:val="24"/>
        </w:rPr>
        <w:t>Объединение в один лот различных по функциональным характеристикам  услуг  (работ)  влечет ограничение конкуренции при проведении торгов ввиду сокращения числа хозяйствующих субъектов, которые могут принять участие в торгах по отдельным товарам или группам таких товаров, поскольку, круг лиц, осуществляющих свою деятельность только по отдельным видам работ или группам таких работ, является более широким. Возможность привлечения  участниками размещения заказа, обладающими одним из видов допусков, субподрядчиков с другим видом допуска в конечном счете  повлечь  за собой  несения участником размещения заказа дополнительных расходов на торги.</w:t>
      </w:r>
    </w:p>
    <w:p w:rsidR="001A255F" w:rsidRPr="002241A2" w:rsidRDefault="001A255F" w:rsidP="005168EC">
      <w:pPr>
        <w:spacing w:after="0" w:line="240" w:lineRule="auto"/>
        <w:ind w:firstLine="709"/>
        <w:jc w:val="both"/>
        <w:rPr>
          <w:rFonts w:ascii="Times New Roman" w:hAnsi="Times New Roman" w:cs="Times New Roman"/>
          <w:sz w:val="24"/>
          <w:szCs w:val="24"/>
        </w:rPr>
      </w:pPr>
      <w:r w:rsidRPr="002241A2">
        <w:rPr>
          <w:rFonts w:ascii="Times New Roman" w:hAnsi="Times New Roman" w:cs="Times New Roman"/>
          <w:color w:val="000000"/>
          <w:sz w:val="24"/>
          <w:szCs w:val="24"/>
        </w:rPr>
        <w:t>В извещении и документации по  данным отборам, которые были возобновлены после рассмотрения жалоб (в новой редакции от 08.10.2016)</w:t>
      </w:r>
      <w:r w:rsidRPr="002241A2">
        <w:rPr>
          <w:rFonts w:ascii="Times New Roman" w:hAnsi="Times New Roman" w:cs="Times New Roman"/>
          <w:sz w:val="24"/>
          <w:szCs w:val="24"/>
        </w:rPr>
        <w:t xml:space="preserve">  можно было увидеть, что , Фондом были размещены новые локальные сметные расчеты, не имеющие указания на такой вид работ как разработка проектно-сметной документации, однако итоговая цена в данных локальных сметных расчетах осталась прежней, какой и была в сметных расчетах старой редакции.</w:t>
      </w:r>
    </w:p>
    <w:p w:rsidR="001A255F" w:rsidRPr="002241A2" w:rsidRDefault="001A255F" w:rsidP="005168EC">
      <w:pPr>
        <w:spacing w:after="0" w:line="240" w:lineRule="auto"/>
        <w:ind w:firstLine="709"/>
        <w:jc w:val="both"/>
        <w:rPr>
          <w:rFonts w:ascii="Times New Roman" w:hAnsi="Times New Roman" w:cs="Times New Roman"/>
          <w:sz w:val="24"/>
          <w:szCs w:val="24"/>
        </w:rPr>
      </w:pPr>
      <w:r w:rsidRPr="002241A2">
        <w:rPr>
          <w:rFonts w:ascii="Times New Roman" w:hAnsi="Times New Roman" w:cs="Times New Roman"/>
          <w:sz w:val="24"/>
          <w:szCs w:val="24"/>
        </w:rPr>
        <w:t>Более того, при рассмотрении сметных расчетов в новой редакции можно увидеть, что сметы не пересчитывались, а строка  разработка ПСД была удалена, но итоговая стоимость сметы посчитана с ранее включенной стоимостью работ по разработке ПСД:</w:t>
      </w:r>
    </w:p>
    <w:p w:rsidR="001A255F" w:rsidRPr="002241A2" w:rsidRDefault="001A255F" w:rsidP="005168EC">
      <w:pPr>
        <w:spacing w:after="0" w:line="240" w:lineRule="auto"/>
        <w:ind w:firstLine="851"/>
        <w:jc w:val="both"/>
        <w:rPr>
          <w:rFonts w:ascii="Times New Roman" w:hAnsi="Times New Roman" w:cs="Times New Roman"/>
          <w:sz w:val="24"/>
          <w:szCs w:val="24"/>
        </w:rPr>
      </w:pPr>
      <w:r w:rsidRPr="002241A2">
        <w:rPr>
          <w:rFonts w:ascii="Times New Roman" w:hAnsi="Times New Roman" w:cs="Times New Roman"/>
          <w:sz w:val="24"/>
          <w:szCs w:val="24"/>
        </w:rPr>
        <w:t>В документации об отборе не указаны пределы возможного изменения цены конкретной работы,  и при этом цена является критерием для определения победителя при равенстве баллов заявок претендентов (п.6.4 Документации), что может  повлечь недобросовестность претендента при указании предлагаемой стоимости в заявке, поскольку по итогам работ претендент получить возможность увеличить стоимость как минимум в пределах предельной стоимости работ, а также влечет невозможность определения необходимости участия претендента в рассматриваемом отборе.</w:t>
      </w:r>
    </w:p>
    <w:p w:rsidR="001A255F" w:rsidRDefault="001A255F" w:rsidP="005168EC">
      <w:pPr>
        <w:spacing w:after="0" w:line="240" w:lineRule="auto"/>
        <w:ind w:firstLine="709"/>
        <w:jc w:val="both"/>
        <w:rPr>
          <w:rFonts w:ascii="Times New Roman" w:hAnsi="Times New Roman" w:cs="Times New Roman"/>
          <w:sz w:val="24"/>
          <w:szCs w:val="24"/>
        </w:rPr>
      </w:pPr>
      <w:r w:rsidRPr="002241A2">
        <w:rPr>
          <w:rFonts w:ascii="Times New Roman" w:hAnsi="Times New Roman" w:cs="Times New Roman"/>
          <w:color w:val="000000"/>
          <w:sz w:val="24"/>
          <w:szCs w:val="24"/>
        </w:rPr>
        <w:lastRenderedPageBreak/>
        <w:t>В извещении и документации по  данным отборам, которые были возобновлены после рассмотрения жалоб (в новой редакции от 08.10.2016)</w:t>
      </w:r>
      <w:r w:rsidRPr="002241A2">
        <w:rPr>
          <w:rFonts w:ascii="Times New Roman" w:hAnsi="Times New Roman" w:cs="Times New Roman"/>
          <w:sz w:val="24"/>
          <w:szCs w:val="24"/>
        </w:rPr>
        <w:t xml:space="preserve">  </w:t>
      </w:r>
      <w:r>
        <w:rPr>
          <w:rFonts w:ascii="Times New Roman" w:hAnsi="Times New Roman" w:cs="Times New Roman"/>
          <w:sz w:val="24"/>
          <w:szCs w:val="24"/>
        </w:rPr>
        <w:t>не было установлено, пределы, в которых может быть изменена стоимость работ по итогам выполнения контрактов, в связи с чем в данной части Фонд также был оштрафован за неисполнение предписаний.</w:t>
      </w:r>
    </w:p>
    <w:p w:rsidR="001A255F" w:rsidRDefault="001A255F" w:rsidP="005168E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Доводы Ульяновского УФАС России были подтверждены решениями Арбитражного суда Ульяновской области и все постановления о наказании признаны законными.</w:t>
      </w:r>
    </w:p>
    <w:p w:rsidR="001A255F" w:rsidRDefault="001A255F" w:rsidP="005168EC">
      <w:pPr>
        <w:spacing w:after="0" w:line="240" w:lineRule="auto"/>
        <w:ind w:firstLine="709"/>
        <w:jc w:val="both"/>
        <w:rPr>
          <w:rFonts w:ascii="Times New Roman" w:hAnsi="Times New Roman" w:cs="Times New Roman"/>
          <w:color w:val="000000"/>
          <w:sz w:val="24"/>
          <w:szCs w:val="24"/>
        </w:rPr>
      </w:pPr>
    </w:p>
    <w:p w:rsidR="005168EC" w:rsidRDefault="005168EC" w:rsidP="005168E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Суды подтвердили законность решений Ульяновского УФАС России и постановлений Управления, </w:t>
      </w:r>
      <w:r w:rsidR="00F10019">
        <w:rPr>
          <w:rFonts w:ascii="Times New Roman" w:hAnsi="Times New Roman" w:cs="Times New Roman"/>
          <w:color w:val="000000"/>
          <w:sz w:val="24"/>
          <w:szCs w:val="24"/>
        </w:rPr>
        <w:t>принятых</w:t>
      </w:r>
      <w:r>
        <w:rPr>
          <w:rFonts w:ascii="Times New Roman" w:hAnsi="Times New Roman" w:cs="Times New Roman"/>
          <w:color w:val="000000"/>
          <w:sz w:val="24"/>
          <w:szCs w:val="24"/>
        </w:rPr>
        <w:t xml:space="preserve"> в рамках </w:t>
      </w:r>
      <w:proofErr w:type="spellStart"/>
      <w:r>
        <w:rPr>
          <w:rFonts w:ascii="Times New Roman" w:hAnsi="Times New Roman" w:cs="Times New Roman"/>
          <w:color w:val="000000"/>
          <w:sz w:val="24"/>
          <w:szCs w:val="24"/>
        </w:rPr>
        <w:t>КоАП</w:t>
      </w:r>
      <w:proofErr w:type="spellEnd"/>
      <w:r>
        <w:rPr>
          <w:rFonts w:ascii="Times New Roman" w:hAnsi="Times New Roman" w:cs="Times New Roman"/>
          <w:color w:val="000000"/>
          <w:sz w:val="24"/>
          <w:szCs w:val="24"/>
        </w:rPr>
        <w:t xml:space="preserve"> РФ, связанных со строительством и приобретением зданий для детских садов в 6 районах области.</w:t>
      </w:r>
    </w:p>
    <w:p w:rsidR="005168EC" w:rsidRDefault="005168EC" w:rsidP="005168E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администраций районов и Министерства образования Ульяновской области</w:t>
      </w:r>
      <w:r w:rsidR="00764442">
        <w:rPr>
          <w:rFonts w:ascii="Times New Roman" w:hAnsi="Times New Roman" w:cs="Times New Roman"/>
          <w:color w:val="000000"/>
          <w:sz w:val="24"/>
          <w:szCs w:val="24"/>
        </w:rPr>
        <w:t xml:space="preserve"> оплатили штрафы по 20 тыс.руб., 24 тыс.руб., 50 тыс. руб.</w:t>
      </w:r>
    </w:p>
    <w:p w:rsidR="005168EC" w:rsidRDefault="00764442" w:rsidP="005168E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административной ответственности были привлечены подрядчики (716 тыс.руб., 643 тыс.руб., 100 тыс.руб.).</w:t>
      </w:r>
    </w:p>
    <w:p w:rsidR="00764442" w:rsidRPr="002241A2" w:rsidRDefault="00764442" w:rsidP="005168E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июле 2017 г. по материалам Ульяновского УФАС России УМВД по Ульяновской области возбуждено 2 уголовных дела.</w:t>
      </w:r>
    </w:p>
    <w:p w:rsidR="004B31C9" w:rsidRDefault="004B31C9" w:rsidP="005168EC">
      <w:pPr>
        <w:pStyle w:val="a5"/>
        <w:widowControl w:val="0"/>
        <w:rPr>
          <w:sz w:val="24"/>
          <w:szCs w:val="24"/>
        </w:rPr>
      </w:pPr>
      <w:bookmarkStart w:id="0" w:name="_GoBack"/>
      <w:bookmarkEnd w:id="0"/>
    </w:p>
    <w:p w:rsidR="00764442" w:rsidRPr="00F03BC0" w:rsidRDefault="00764442" w:rsidP="005168EC">
      <w:pPr>
        <w:pStyle w:val="a5"/>
        <w:widowControl w:val="0"/>
        <w:rPr>
          <w:sz w:val="24"/>
          <w:szCs w:val="24"/>
        </w:rPr>
      </w:pPr>
    </w:p>
    <w:p w:rsidR="002D39B4" w:rsidRPr="00F03BC0" w:rsidRDefault="00764442" w:rsidP="002D39B4">
      <w:pPr>
        <w:pStyle w:val="a5"/>
        <w:widowControl w:val="0"/>
        <w:jc w:val="center"/>
        <w:rPr>
          <w:b/>
          <w:sz w:val="24"/>
          <w:szCs w:val="24"/>
        </w:rPr>
      </w:pPr>
      <w:r>
        <w:rPr>
          <w:b/>
          <w:sz w:val="24"/>
          <w:szCs w:val="24"/>
        </w:rPr>
        <w:t>Контроль</w:t>
      </w:r>
      <w:r w:rsidR="002D39B4" w:rsidRPr="00F03BC0">
        <w:rPr>
          <w:b/>
          <w:sz w:val="24"/>
          <w:szCs w:val="24"/>
        </w:rPr>
        <w:t xml:space="preserve"> за соблюдением законодательства о контрактной системе </w:t>
      </w:r>
    </w:p>
    <w:p w:rsidR="002D39B4" w:rsidRPr="00F03BC0" w:rsidRDefault="001A255F" w:rsidP="001A255F">
      <w:pPr>
        <w:tabs>
          <w:tab w:val="left" w:pos="796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p>
    <w:p w:rsidR="00D23D84" w:rsidRPr="00F03BC0" w:rsidRDefault="00D23D84" w:rsidP="00D23D84">
      <w:pPr>
        <w:spacing w:after="0" w:line="240" w:lineRule="auto"/>
        <w:ind w:firstLine="709"/>
        <w:jc w:val="both"/>
        <w:rPr>
          <w:rFonts w:ascii="Times New Roman" w:hAnsi="Times New Roman" w:cs="Times New Roman"/>
          <w:sz w:val="24"/>
          <w:szCs w:val="24"/>
        </w:rPr>
      </w:pPr>
      <w:r w:rsidRPr="00F03BC0">
        <w:rPr>
          <w:rFonts w:ascii="Times New Roman" w:hAnsi="Times New Roman" w:cs="Times New Roman"/>
          <w:sz w:val="24"/>
          <w:szCs w:val="24"/>
        </w:rPr>
        <w:t>В целях пресечения злоупотреблений в сфере законодательства о контактной системе Ульяновское УФАС России проводит активную работу  по применению  мер административной ответственности  за нарушения требований федерального законодательства.</w:t>
      </w:r>
    </w:p>
    <w:p w:rsidR="00D23D84" w:rsidRPr="00F03BC0" w:rsidRDefault="00D23D84" w:rsidP="00D23D84">
      <w:pPr>
        <w:tabs>
          <w:tab w:val="left" w:pos="1666"/>
        </w:tabs>
        <w:spacing w:after="0" w:line="240" w:lineRule="auto"/>
        <w:ind w:firstLine="709"/>
        <w:jc w:val="both"/>
        <w:rPr>
          <w:rFonts w:ascii="Times New Roman" w:hAnsi="Times New Roman" w:cs="Times New Roman"/>
          <w:b/>
          <w:color w:val="000000"/>
          <w:sz w:val="24"/>
          <w:szCs w:val="24"/>
        </w:rPr>
      </w:pPr>
      <w:r w:rsidRPr="00F03BC0">
        <w:rPr>
          <w:rFonts w:ascii="Times New Roman" w:hAnsi="Times New Roman" w:cs="Times New Roman"/>
          <w:sz w:val="24"/>
          <w:szCs w:val="24"/>
        </w:rPr>
        <w:t xml:space="preserve">За </w:t>
      </w:r>
      <w:r w:rsidRPr="00F03BC0">
        <w:rPr>
          <w:rFonts w:ascii="Times New Roman" w:hAnsi="Times New Roman" w:cs="Times New Roman"/>
          <w:sz w:val="24"/>
          <w:szCs w:val="24"/>
          <w:lang w:val="en-US"/>
        </w:rPr>
        <w:t>I</w:t>
      </w:r>
      <w:r w:rsidRPr="00F03BC0">
        <w:rPr>
          <w:rFonts w:ascii="Times New Roman" w:hAnsi="Times New Roman" w:cs="Times New Roman"/>
          <w:sz w:val="24"/>
          <w:szCs w:val="24"/>
        </w:rPr>
        <w:t xml:space="preserve"> полугодие 2017 года Ульяновским УФАС России в отношении должностных лиц федеральных, государственных и муниципальных заказчиков, членов конкурсных, аукционных, котировочных, единых комиссий было  возбуждено </w:t>
      </w:r>
      <w:r w:rsidRPr="00F03BC0">
        <w:rPr>
          <w:rFonts w:ascii="Times New Roman" w:hAnsi="Times New Roman" w:cs="Times New Roman"/>
          <w:color w:val="000000"/>
          <w:sz w:val="24"/>
          <w:szCs w:val="24"/>
        </w:rPr>
        <w:t xml:space="preserve"> </w:t>
      </w:r>
      <w:r w:rsidRPr="00F03BC0">
        <w:rPr>
          <w:rFonts w:ascii="Times New Roman" w:hAnsi="Times New Roman" w:cs="Times New Roman"/>
          <w:b/>
          <w:color w:val="000000"/>
          <w:sz w:val="24"/>
          <w:szCs w:val="24"/>
        </w:rPr>
        <w:t>93 дел</w:t>
      </w:r>
      <w:r w:rsidR="002D39B4" w:rsidRPr="00F03BC0">
        <w:rPr>
          <w:rFonts w:ascii="Times New Roman" w:hAnsi="Times New Roman" w:cs="Times New Roman"/>
          <w:b/>
          <w:color w:val="000000"/>
          <w:sz w:val="24"/>
          <w:szCs w:val="24"/>
        </w:rPr>
        <w:t>а</w:t>
      </w:r>
      <w:r w:rsidRPr="00F03BC0">
        <w:rPr>
          <w:rFonts w:ascii="Times New Roman" w:hAnsi="Times New Roman" w:cs="Times New Roman"/>
          <w:b/>
          <w:color w:val="000000"/>
          <w:sz w:val="24"/>
          <w:szCs w:val="24"/>
        </w:rPr>
        <w:t xml:space="preserve">. </w:t>
      </w:r>
    </w:p>
    <w:p w:rsidR="002D39B4" w:rsidRPr="00F03BC0" w:rsidRDefault="00D23D84" w:rsidP="00D23D84">
      <w:pPr>
        <w:tabs>
          <w:tab w:val="left" w:pos="900"/>
        </w:tabs>
        <w:spacing w:after="0" w:line="240" w:lineRule="auto"/>
        <w:ind w:firstLine="709"/>
        <w:jc w:val="both"/>
        <w:rPr>
          <w:rFonts w:ascii="Times New Roman" w:hAnsi="Times New Roman" w:cs="Times New Roman"/>
          <w:color w:val="000000"/>
          <w:sz w:val="24"/>
          <w:szCs w:val="24"/>
        </w:rPr>
      </w:pPr>
      <w:r w:rsidRPr="00F03BC0">
        <w:rPr>
          <w:rFonts w:ascii="Times New Roman" w:hAnsi="Times New Roman" w:cs="Times New Roman"/>
          <w:sz w:val="24"/>
          <w:szCs w:val="24"/>
        </w:rPr>
        <w:t xml:space="preserve">По итогам рассмотрения административных дел выдано </w:t>
      </w:r>
      <w:r w:rsidR="002D39B4" w:rsidRPr="00F03BC0">
        <w:rPr>
          <w:rFonts w:ascii="Times New Roman" w:hAnsi="Times New Roman" w:cs="Times New Roman"/>
          <w:b/>
          <w:color w:val="000000"/>
          <w:sz w:val="24"/>
          <w:szCs w:val="24"/>
        </w:rPr>
        <w:t>80</w:t>
      </w:r>
      <w:r w:rsidRPr="00F03BC0">
        <w:rPr>
          <w:rFonts w:ascii="Times New Roman" w:hAnsi="Times New Roman" w:cs="Times New Roman"/>
          <w:b/>
          <w:color w:val="000000"/>
          <w:sz w:val="24"/>
          <w:szCs w:val="24"/>
        </w:rPr>
        <w:t xml:space="preserve"> </w:t>
      </w:r>
      <w:r w:rsidRPr="00F03BC0">
        <w:rPr>
          <w:rFonts w:ascii="Times New Roman" w:hAnsi="Times New Roman" w:cs="Times New Roman"/>
          <w:sz w:val="24"/>
          <w:szCs w:val="24"/>
        </w:rPr>
        <w:t xml:space="preserve">постановлений о наложении штрафа на общую сумму </w:t>
      </w:r>
      <w:r w:rsidR="002D39B4" w:rsidRPr="00F03BC0">
        <w:rPr>
          <w:rFonts w:ascii="Times New Roman" w:hAnsi="Times New Roman" w:cs="Times New Roman"/>
          <w:b/>
          <w:sz w:val="24"/>
          <w:szCs w:val="24"/>
        </w:rPr>
        <w:t>756</w:t>
      </w:r>
      <w:r w:rsidRPr="00F03BC0">
        <w:rPr>
          <w:rFonts w:ascii="Times New Roman" w:hAnsi="Times New Roman" w:cs="Times New Roman"/>
          <w:b/>
          <w:sz w:val="24"/>
          <w:szCs w:val="24"/>
        </w:rPr>
        <w:t xml:space="preserve"> 000 </w:t>
      </w:r>
      <w:r w:rsidRPr="00F03BC0">
        <w:rPr>
          <w:rFonts w:ascii="Times New Roman" w:hAnsi="Times New Roman" w:cs="Times New Roman"/>
          <w:b/>
          <w:color w:val="FF0000"/>
          <w:sz w:val="24"/>
          <w:szCs w:val="24"/>
        </w:rPr>
        <w:t xml:space="preserve"> </w:t>
      </w:r>
      <w:r w:rsidRPr="00F03BC0">
        <w:rPr>
          <w:rFonts w:ascii="Times New Roman" w:hAnsi="Times New Roman" w:cs="Times New Roman"/>
          <w:b/>
          <w:color w:val="000000"/>
          <w:sz w:val="24"/>
          <w:szCs w:val="24"/>
        </w:rPr>
        <w:t>рублей</w:t>
      </w:r>
      <w:r w:rsidR="002D39B4" w:rsidRPr="00F03BC0">
        <w:rPr>
          <w:rFonts w:ascii="Times New Roman" w:hAnsi="Times New Roman" w:cs="Times New Roman"/>
          <w:b/>
          <w:color w:val="000000"/>
          <w:sz w:val="24"/>
          <w:szCs w:val="24"/>
        </w:rPr>
        <w:t xml:space="preserve">. </w:t>
      </w:r>
      <w:r w:rsidR="002D39B4" w:rsidRPr="00F03BC0">
        <w:rPr>
          <w:rFonts w:ascii="Times New Roman" w:hAnsi="Times New Roman" w:cs="Times New Roman"/>
          <w:color w:val="000000"/>
          <w:sz w:val="24"/>
          <w:szCs w:val="24"/>
        </w:rPr>
        <w:t xml:space="preserve">Всего за истекший период за нарушение законодательства о контрактной системе управление взыскало штрафных санкций в размере </w:t>
      </w:r>
      <w:r w:rsidR="002D39B4" w:rsidRPr="00F03BC0">
        <w:rPr>
          <w:rFonts w:ascii="Times New Roman" w:hAnsi="Times New Roman" w:cs="Times New Roman"/>
          <w:b/>
          <w:sz w:val="24"/>
          <w:szCs w:val="24"/>
        </w:rPr>
        <w:t>1225,06 тыс. руб.</w:t>
      </w:r>
    </w:p>
    <w:p w:rsidR="00D23D84" w:rsidRPr="00F03BC0" w:rsidRDefault="00D23D84" w:rsidP="00D23D84">
      <w:pPr>
        <w:spacing w:after="0" w:line="240" w:lineRule="auto"/>
        <w:ind w:firstLine="709"/>
        <w:jc w:val="both"/>
        <w:rPr>
          <w:rFonts w:ascii="Times New Roman" w:hAnsi="Times New Roman" w:cs="Times New Roman"/>
          <w:color w:val="000000"/>
          <w:sz w:val="24"/>
          <w:szCs w:val="24"/>
        </w:rPr>
      </w:pPr>
      <w:r w:rsidRPr="00F03BC0">
        <w:rPr>
          <w:rFonts w:ascii="Times New Roman" w:hAnsi="Times New Roman" w:cs="Times New Roman"/>
          <w:color w:val="000000"/>
          <w:sz w:val="24"/>
          <w:szCs w:val="24"/>
        </w:rPr>
        <w:t>Наиболее распространенными административными правонарушениями являются:</w:t>
      </w:r>
    </w:p>
    <w:p w:rsidR="00D23D84" w:rsidRPr="00F03BC0" w:rsidRDefault="00D23D84" w:rsidP="00D23D84">
      <w:pPr>
        <w:tabs>
          <w:tab w:val="left" w:pos="900"/>
        </w:tabs>
        <w:spacing w:after="0" w:line="240" w:lineRule="auto"/>
        <w:ind w:firstLine="709"/>
        <w:jc w:val="both"/>
        <w:rPr>
          <w:rFonts w:ascii="Times New Roman" w:hAnsi="Times New Roman" w:cs="Times New Roman"/>
          <w:color w:val="000000"/>
          <w:sz w:val="24"/>
          <w:szCs w:val="24"/>
        </w:rPr>
      </w:pPr>
      <w:r w:rsidRPr="00F03BC0">
        <w:rPr>
          <w:rFonts w:ascii="Times New Roman" w:hAnsi="Times New Roman" w:cs="Times New Roman"/>
          <w:color w:val="000000"/>
          <w:sz w:val="24"/>
          <w:szCs w:val="24"/>
        </w:rPr>
        <w:t xml:space="preserve">- </w:t>
      </w:r>
      <w:r w:rsidRPr="00F03BC0">
        <w:rPr>
          <w:rFonts w:ascii="Times New Roman" w:hAnsi="Times New Roman" w:cs="Times New Roman"/>
          <w:sz w:val="24"/>
          <w:szCs w:val="24"/>
        </w:rPr>
        <w:t>размещение в единой информационной системе в сфере закупок информации и документов, подлежащих размещению, с нарушением требований, предусмотренных ФЗ №</w:t>
      </w:r>
      <w:r w:rsidR="00DD659D">
        <w:rPr>
          <w:rFonts w:ascii="Times New Roman" w:hAnsi="Times New Roman" w:cs="Times New Roman"/>
          <w:sz w:val="24"/>
          <w:szCs w:val="24"/>
        </w:rPr>
        <w:t xml:space="preserve"> </w:t>
      </w:r>
      <w:r w:rsidRPr="00F03BC0">
        <w:rPr>
          <w:rFonts w:ascii="Times New Roman" w:hAnsi="Times New Roman" w:cs="Times New Roman"/>
          <w:sz w:val="24"/>
          <w:szCs w:val="24"/>
        </w:rPr>
        <w:t>44-ФЗ</w:t>
      </w:r>
      <w:r w:rsidR="002D39B4" w:rsidRPr="00F03BC0">
        <w:rPr>
          <w:rFonts w:ascii="Times New Roman" w:hAnsi="Times New Roman" w:cs="Times New Roman"/>
          <w:sz w:val="24"/>
          <w:szCs w:val="24"/>
        </w:rPr>
        <w:t>;</w:t>
      </w:r>
    </w:p>
    <w:p w:rsidR="00D23D84" w:rsidRPr="00F03BC0" w:rsidRDefault="00D23D84" w:rsidP="00D23D84">
      <w:pPr>
        <w:autoSpaceDE w:val="0"/>
        <w:autoSpaceDN w:val="0"/>
        <w:adjustRightInd w:val="0"/>
        <w:spacing w:after="0" w:line="240" w:lineRule="auto"/>
        <w:ind w:firstLine="540"/>
        <w:jc w:val="both"/>
        <w:rPr>
          <w:rFonts w:ascii="Times New Roman" w:hAnsi="Times New Roman" w:cs="Times New Roman"/>
          <w:sz w:val="24"/>
          <w:szCs w:val="24"/>
        </w:rPr>
      </w:pPr>
      <w:r w:rsidRPr="00F03BC0">
        <w:rPr>
          <w:rFonts w:ascii="Times New Roman" w:hAnsi="Times New Roman" w:cs="Times New Roman"/>
          <w:color w:val="000000"/>
          <w:sz w:val="24"/>
          <w:szCs w:val="24"/>
        </w:rPr>
        <w:t xml:space="preserve">- </w:t>
      </w:r>
      <w:r w:rsidRPr="00F03BC0">
        <w:rPr>
          <w:rFonts w:ascii="Times New Roman" w:hAnsi="Times New Roman" w:cs="Times New Roman"/>
          <w:sz w:val="24"/>
          <w:szCs w:val="24"/>
        </w:rPr>
        <w:t>признание заявки на участие в закупке товара, работы или услуги не соответствующей требованиям документации о закупке по основаниям, не предусмотренным ФЗ №44-ФЗ, а также признание заявки на участие в закупке соответствующей требованиям документации о закупке, в случае, если участнику, подавшему такую заявку, должно быть отказано в допуске к участию в закупке</w:t>
      </w:r>
      <w:r w:rsidR="002D39B4" w:rsidRPr="00F03BC0">
        <w:rPr>
          <w:rFonts w:ascii="Times New Roman" w:hAnsi="Times New Roman" w:cs="Times New Roman"/>
          <w:sz w:val="24"/>
          <w:szCs w:val="24"/>
        </w:rPr>
        <w:t>;</w:t>
      </w:r>
    </w:p>
    <w:p w:rsidR="00D23D84" w:rsidRPr="00F03BC0" w:rsidRDefault="00D23D84" w:rsidP="00D23D84">
      <w:pPr>
        <w:spacing w:after="1" w:line="220" w:lineRule="atLeast"/>
        <w:ind w:firstLine="540"/>
        <w:jc w:val="both"/>
        <w:rPr>
          <w:rFonts w:ascii="Times New Roman" w:hAnsi="Times New Roman" w:cs="Times New Roman"/>
          <w:sz w:val="24"/>
          <w:szCs w:val="24"/>
        </w:rPr>
      </w:pPr>
      <w:r w:rsidRPr="00F03BC0">
        <w:rPr>
          <w:rFonts w:ascii="Times New Roman" w:hAnsi="Times New Roman" w:cs="Times New Roman"/>
          <w:sz w:val="24"/>
          <w:szCs w:val="24"/>
        </w:rPr>
        <w:t>-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ФЗ №</w:t>
      </w:r>
      <w:r w:rsidR="00DD659D">
        <w:rPr>
          <w:rFonts w:ascii="Times New Roman" w:hAnsi="Times New Roman" w:cs="Times New Roman"/>
          <w:sz w:val="24"/>
          <w:szCs w:val="24"/>
        </w:rPr>
        <w:t xml:space="preserve"> </w:t>
      </w:r>
      <w:r w:rsidRPr="00F03BC0">
        <w:rPr>
          <w:rFonts w:ascii="Times New Roman" w:hAnsi="Times New Roman" w:cs="Times New Roman"/>
          <w:sz w:val="24"/>
          <w:szCs w:val="24"/>
        </w:rPr>
        <w:t>44-ФЗ</w:t>
      </w:r>
      <w:r w:rsidR="002D39B4" w:rsidRPr="00F03BC0">
        <w:rPr>
          <w:rFonts w:ascii="Times New Roman" w:hAnsi="Times New Roman" w:cs="Times New Roman"/>
          <w:sz w:val="24"/>
          <w:szCs w:val="24"/>
        </w:rPr>
        <w:t>;</w:t>
      </w:r>
    </w:p>
    <w:p w:rsidR="00D23D84" w:rsidRPr="00F03BC0" w:rsidRDefault="00D23D84" w:rsidP="002D39B4">
      <w:pPr>
        <w:spacing w:after="1" w:line="220" w:lineRule="atLeast"/>
        <w:ind w:firstLine="540"/>
        <w:jc w:val="both"/>
        <w:rPr>
          <w:rFonts w:ascii="Times New Roman" w:hAnsi="Times New Roman" w:cs="Times New Roman"/>
          <w:sz w:val="24"/>
          <w:szCs w:val="24"/>
        </w:rPr>
      </w:pPr>
      <w:r w:rsidRPr="00F03BC0">
        <w:rPr>
          <w:rFonts w:ascii="Times New Roman" w:hAnsi="Times New Roman" w:cs="Times New Roman"/>
          <w:sz w:val="24"/>
          <w:szCs w:val="24"/>
        </w:rPr>
        <w:t>-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информации (сведений) и (или) документов, подлежащих включению в такие реестры контрактов.</w:t>
      </w:r>
    </w:p>
    <w:p w:rsidR="002D39B4" w:rsidRDefault="002D39B4" w:rsidP="002D39B4">
      <w:pPr>
        <w:spacing w:after="1" w:line="220" w:lineRule="atLeast"/>
        <w:ind w:firstLine="540"/>
        <w:jc w:val="both"/>
        <w:rPr>
          <w:rFonts w:ascii="Times New Roman" w:hAnsi="Times New Roman" w:cs="Times New Roman"/>
          <w:sz w:val="24"/>
          <w:szCs w:val="24"/>
        </w:rPr>
      </w:pPr>
    </w:p>
    <w:p w:rsidR="00DD659D" w:rsidRDefault="00DD659D" w:rsidP="002D39B4">
      <w:pPr>
        <w:spacing w:after="1" w:line="220" w:lineRule="atLeast"/>
        <w:ind w:firstLine="540"/>
        <w:jc w:val="both"/>
        <w:rPr>
          <w:rFonts w:ascii="Times New Roman" w:hAnsi="Times New Roman" w:cs="Times New Roman"/>
          <w:sz w:val="24"/>
          <w:szCs w:val="24"/>
        </w:rPr>
      </w:pPr>
    </w:p>
    <w:p w:rsidR="002D39B4" w:rsidRPr="00F03BC0" w:rsidRDefault="002D39B4" w:rsidP="002D39B4">
      <w:pPr>
        <w:pStyle w:val="a3"/>
        <w:spacing w:after="120"/>
        <w:ind w:left="567"/>
        <w:jc w:val="center"/>
        <w:rPr>
          <w:b/>
        </w:rPr>
      </w:pPr>
      <w:r w:rsidRPr="00F03BC0">
        <w:rPr>
          <w:b/>
        </w:rPr>
        <w:lastRenderedPageBreak/>
        <w:t xml:space="preserve">Таблица итогов работы в сфере </w:t>
      </w:r>
      <w:r w:rsidR="005E7F4C" w:rsidRPr="00F03BC0">
        <w:rPr>
          <w:b/>
        </w:rPr>
        <w:t xml:space="preserve">контроля за законодательством о контрактной системе </w:t>
      </w:r>
      <w:r w:rsidRPr="00F03BC0">
        <w:rPr>
          <w:b/>
        </w:rPr>
        <w:t xml:space="preserve">за </w:t>
      </w:r>
      <w:r w:rsidRPr="00F03BC0">
        <w:rPr>
          <w:b/>
          <w:u w:val="single"/>
        </w:rPr>
        <w:t>1 полугодие 2017 года (44-ФЗ)</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9"/>
        <w:gridCol w:w="1701"/>
      </w:tblGrid>
      <w:tr w:rsidR="002D39B4" w:rsidRPr="00F03BC0" w:rsidTr="00BC04FE">
        <w:tc>
          <w:tcPr>
            <w:tcW w:w="7229" w:type="dxa"/>
            <w:shd w:val="clear" w:color="auto" w:fill="auto"/>
          </w:tcPr>
          <w:p w:rsidR="002D39B4" w:rsidRPr="00F03BC0" w:rsidRDefault="002D39B4" w:rsidP="00BC04FE">
            <w:pPr>
              <w:pStyle w:val="a4"/>
              <w:rPr>
                <w:szCs w:val="24"/>
              </w:rPr>
            </w:pPr>
          </w:p>
        </w:tc>
        <w:tc>
          <w:tcPr>
            <w:tcW w:w="1701" w:type="dxa"/>
            <w:shd w:val="clear" w:color="auto" w:fill="auto"/>
          </w:tcPr>
          <w:p w:rsidR="002D39B4" w:rsidRPr="00F03BC0" w:rsidRDefault="002D39B4" w:rsidP="00BC04FE">
            <w:pPr>
              <w:pStyle w:val="a4"/>
              <w:rPr>
                <w:szCs w:val="24"/>
              </w:rPr>
            </w:pPr>
            <w:r w:rsidRPr="00F03BC0">
              <w:rPr>
                <w:szCs w:val="24"/>
              </w:rPr>
              <w:t>1 пол. 2017 год</w:t>
            </w:r>
          </w:p>
        </w:tc>
      </w:tr>
      <w:tr w:rsidR="002D39B4" w:rsidRPr="00F03BC0" w:rsidTr="00BC04FE">
        <w:tc>
          <w:tcPr>
            <w:tcW w:w="7229" w:type="dxa"/>
            <w:shd w:val="clear" w:color="auto" w:fill="auto"/>
          </w:tcPr>
          <w:p w:rsidR="002D39B4" w:rsidRPr="00F03BC0" w:rsidRDefault="002D39B4" w:rsidP="00BC04FE">
            <w:pPr>
              <w:pStyle w:val="a4"/>
              <w:rPr>
                <w:szCs w:val="24"/>
              </w:rPr>
            </w:pPr>
          </w:p>
          <w:p w:rsidR="002D39B4" w:rsidRPr="00F03BC0" w:rsidRDefault="002D39B4" w:rsidP="00BC04FE">
            <w:pPr>
              <w:pStyle w:val="a4"/>
              <w:rPr>
                <w:szCs w:val="24"/>
              </w:rPr>
            </w:pPr>
            <w:r w:rsidRPr="00F03BC0">
              <w:rPr>
                <w:szCs w:val="24"/>
              </w:rPr>
              <w:t xml:space="preserve">Поступило жалоб, из них: </w:t>
            </w:r>
          </w:p>
        </w:tc>
        <w:tc>
          <w:tcPr>
            <w:tcW w:w="1701" w:type="dxa"/>
            <w:shd w:val="clear" w:color="auto" w:fill="auto"/>
          </w:tcPr>
          <w:p w:rsidR="002D39B4" w:rsidRPr="00F03BC0" w:rsidRDefault="002D39B4" w:rsidP="00BC04FE">
            <w:pPr>
              <w:pStyle w:val="a4"/>
              <w:rPr>
                <w:szCs w:val="24"/>
              </w:rPr>
            </w:pPr>
          </w:p>
          <w:p w:rsidR="002D39B4" w:rsidRPr="00F03BC0" w:rsidRDefault="002D39B4" w:rsidP="00BC04FE">
            <w:pPr>
              <w:pStyle w:val="a4"/>
              <w:rPr>
                <w:szCs w:val="24"/>
              </w:rPr>
            </w:pPr>
            <w:r w:rsidRPr="00F03BC0">
              <w:rPr>
                <w:szCs w:val="24"/>
              </w:rPr>
              <w:t>172</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возвращено</w:t>
            </w:r>
          </w:p>
        </w:tc>
        <w:tc>
          <w:tcPr>
            <w:tcW w:w="1701" w:type="dxa"/>
            <w:shd w:val="clear" w:color="auto" w:fill="auto"/>
          </w:tcPr>
          <w:p w:rsidR="002D39B4" w:rsidRPr="00F03BC0" w:rsidRDefault="002D39B4" w:rsidP="00BC04FE">
            <w:pPr>
              <w:pStyle w:val="a4"/>
              <w:rPr>
                <w:szCs w:val="24"/>
              </w:rPr>
            </w:pPr>
            <w:r w:rsidRPr="00F03BC0">
              <w:rPr>
                <w:szCs w:val="24"/>
              </w:rPr>
              <w:t>15</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отозвано заявителями</w:t>
            </w:r>
          </w:p>
        </w:tc>
        <w:tc>
          <w:tcPr>
            <w:tcW w:w="1701" w:type="dxa"/>
            <w:shd w:val="clear" w:color="auto" w:fill="auto"/>
          </w:tcPr>
          <w:p w:rsidR="002D39B4" w:rsidRPr="00F03BC0" w:rsidRDefault="002D39B4" w:rsidP="00BC04FE">
            <w:pPr>
              <w:pStyle w:val="a4"/>
              <w:rPr>
                <w:szCs w:val="24"/>
              </w:rPr>
            </w:pPr>
            <w:r w:rsidRPr="00F03BC0">
              <w:rPr>
                <w:szCs w:val="24"/>
              </w:rPr>
              <w:t>24</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признаны обоснованными (частично обоснованными)</w:t>
            </w:r>
          </w:p>
        </w:tc>
        <w:tc>
          <w:tcPr>
            <w:tcW w:w="1701" w:type="dxa"/>
            <w:shd w:val="clear" w:color="auto" w:fill="auto"/>
          </w:tcPr>
          <w:p w:rsidR="002D39B4" w:rsidRPr="00F03BC0" w:rsidRDefault="002D39B4" w:rsidP="00BC04FE">
            <w:pPr>
              <w:pStyle w:val="a4"/>
              <w:rPr>
                <w:szCs w:val="24"/>
              </w:rPr>
            </w:pPr>
            <w:r w:rsidRPr="00F03BC0">
              <w:rPr>
                <w:szCs w:val="24"/>
              </w:rPr>
              <w:t>40</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признано необоснованными</w:t>
            </w:r>
          </w:p>
        </w:tc>
        <w:tc>
          <w:tcPr>
            <w:tcW w:w="1701" w:type="dxa"/>
            <w:shd w:val="clear" w:color="auto" w:fill="auto"/>
          </w:tcPr>
          <w:p w:rsidR="002D39B4" w:rsidRPr="00F03BC0" w:rsidRDefault="002D39B4" w:rsidP="00BC04FE">
            <w:pPr>
              <w:pStyle w:val="a4"/>
              <w:rPr>
                <w:szCs w:val="24"/>
              </w:rPr>
            </w:pPr>
            <w:r w:rsidRPr="00F03BC0">
              <w:rPr>
                <w:szCs w:val="24"/>
              </w:rPr>
              <w:t>93</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 xml:space="preserve">Проведено проверок </w:t>
            </w:r>
          </w:p>
        </w:tc>
        <w:tc>
          <w:tcPr>
            <w:tcW w:w="1701" w:type="dxa"/>
            <w:shd w:val="clear" w:color="auto" w:fill="auto"/>
          </w:tcPr>
          <w:p w:rsidR="002D39B4" w:rsidRPr="00F03BC0" w:rsidRDefault="002D39B4" w:rsidP="00BC04FE">
            <w:pPr>
              <w:pStyle w:val="a4"/>
              <w:rPr>
                <w:szCs w:val="24"/>
              </w:rPr>
            </w:pPr>
            <w:r w:rsidRPr="00F03BC0">
              <w:rPr>
                <w:szCs w:val="24"/>
              </w:rPr>
              <w:t>11(из них 2 плановые)</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Выявлено закупок с нарушениями (</w:t>
            </w:r>
            <w:proofErr w:type="spellStart"/>
            <w:r w:rsidRPr="00F03BC0">
              <w:rPr>
                <w:szCs w:val="24"/>
              </w:rPr>
              <w:t>проверки+жалобы</w:t>
            </w:r>
            <w:proofErr w:type="spellEnd"/>
            <w:r w:rsidRPr="00F03BC0">
              <w:rPr>
                <w:szCs w:val="24"/>
              </w:rPr>
              <w:t>, уведомления)</w:t>
            </w:r>
          </w:p>
        </w:tc>
        <w:tc>
          <w:tcPr>
            <w:tcW w:w="1701" w:type="dxa"/>
            <w:shd w:val="clear" w:color="auto" w:fill="auto"/>
          </w:tcPr>
          <w:p w:rsidR="002D39B4" w:rsidRPr="00F03BC0" w:rsidRDefault="002D39B4" w:rsidP="00BC04FE">
            <w:pPr>
              <w:pStyle w:val="a4"/>
              <w:rPr>
                <w:szCs w:val="24"/>
              </w:rPr>
            </w:pPr>
          </w:p>
          <w:p w:rsidR="002D39B4" w:rsidRPr="00F03BC0" w:rsidRDefault="002D39B4" w:rsidP="00BC04FE">
            <w:pPr>
              <w:pStyle w:val="a4"/>
              <w:rPr>
                <w:szCs w:val="24"/>
              </w:rPr>
            </w:pPr>
            <w:r w:rsidRPr="00F03BC0">
              <w:rPr>
                <w:szCs w:val="24"/>
              </w:rPr>
              <w:t>52</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 xml:space="preserve">Выдано предписаний </w:t>
            </w:r>
          </w:p>
        </w:tc>
        <w:tc>
          <w:tcPr>
            <w:tcW w:w="1701" w:type="dxa"/>
            <w:shd w:val="clear" w:color="auto" w:fill="auto"/>
          </w:tcPr>
          <w:p w:rsidR="002D39B4" w:rsidRPr="00F03BC0" w:rsidRDefault="002D39B4" w:rsidP="00BC04FE">
            <w:pPr>
              <w:pStyle w:val="a4"/>
              <w:rPr>
                <w:szCs w:val="24"/>
              </w:rPr>
            </w:pPr>
            <w:r w:rsidRPr="00F03BC0">
              <w:rPr>
                <w:szCs w:val="24"/>
              </w:rPr>
              <w:t>32</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Меры административной ответственности:</w:t>
            </w:r>
          </w:p>
        </w:tc>
        <w:tc>
          <w:tcPr>
            <w:tcW w:w="1701" w:type="dxa"/>
            <w:shd w:val="clear" w:color="auto" w:fill="auto"/>
          </w:tcPr>
          <w:p w:rsidR="002D39B4" w:rsidRPr="00F03BC0" w:rsidRDefault="002D39B4" w:rsidP="00BC04FE">
            <w:pPr>
              <w:pStyle w:val="a4"/>
              <w:rPr>
                <w:szCs w:val="24"/>
              </w:rPr>
            </w:pP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Возбуждено дел</w:t>
            </w:r>
          </w:p>
        </w:tc>
        <w:tc>
          <w:tcPr>
            <w:tcW w:w="1701" w:type="dxa"/>
            <w:shd w:val="clear" w:color="auto" w:fill="auto"/>
          </w:tcPr>
          <w:p w:rsidR="002D39B4" w:rsidRPr="00F03BC0" w:rsidRDefault="002D39B4" w:rsidP="00BC04FE">
            <w:pPr>
              <w:pStyle w:val="a4"/>
              <w:rPr>
                <w:szCs w:val="24"/>
              </w:rPr>
            </w:pPr>
            <w:r w:rsidRPr="00F03BC0">
              <w:rPr>
                <w:szCs w:val="24"/>
              </w:rPr>
              <w:t>93</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Выдано постановлений о наложении штрафа</w:t>
            </w:r>
          </w:p>
        </w:tc>
        <w:tc>
          <w:tcPr>
            <w:tcW w:w="1701" w:type="dxa"/>
            <w:shd w:val="clear" w:color="auto" w:fill="auto"/>
          </w:tcPr>
          <w:p w:rsidR="002D39B4" w:rsidRPr="00F03BC0" w:rsidRDefault="002D39B4" w:rsidP="00BC04FE">
            <w:pPr>
              <w:pStyle w:val="a4"/>
              <w:rPr>
                <w:szCs w:val="24"/>
              </w:rPr>
            </w:pPr>
            <w:r w:rsidRPr="00F03BC0">
              <w:rPr>
                <w:szCs w:val="24"/>
              </w:rPr>
              <w:t>80</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Исполнено постановлений о наложении штрафа</w:t>
            </w:r>
          </w:p>
        </w:tc>
        <w:tc>
          <w:tcPr>
            <w:tcW w:w="1701" w:type="dxa"/>
            <w:shd w:val="clear" w:color="auto" w:fill="auto"/>
          </w:tcPr>
          <w:p w:rsidR="002D39B4" w:rsidRPr="00F03BC0" w:rsidRDefault="002D39B4" w:rsidP="00BC04FE">
            <w:pPr>
              <w:pStyle w:val="a4"/>
              <w:rPr>
                <w:szCs w:val="24"/>
              </w:rPr>
            </w:pPr>
            <w:r w:rsidRPr="00F03BC0">
              <w:rPr>
                <w:szCs w:val="24"/>
              </w:rPr>
              <w:t>57</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Сумма наложенного штрафа (тыс. руб.)</w:t>
            </w:r>
          </w:p>
        </w:tc>
        <w:tc>
          <w:tcPr>
            <w:tcW w:w="1701" w:type="dxa"/>
            <w:shd w:val="clear" w:color="auto" w:fill="auto"/>
          </w:tcPr>
          <w:p w:rsidR="002D39B4" w:rsidRPr="00F03BC0" w:rsidRDefault="002D39B4" w:rsidP="00BC04FE">
            <w:pPr>
              <w:pStyle w:val="a4"/>
              <w:rPr>
                <w:szCs w:val="24"/>
              </w:rPr>
            </w:pPr>
            <w:r w:rsidRPr="00F03BC0">
              <w:rPr>
                <w:szCs w:val="24"/>
              </w:rPr>
              <w:t>756</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Сумма уплаченного штрафа (с учетом постановлений, выданных в прошлых периодах) (тыс. руб.)</w:t>
            </w:r>
          </w:p>
        </w:tc>
        <w:tc>
          <w:tcPr>
            <w:tcW w:w="1701" w:type="dxa"/>
            <w:shd w:val="clear" w:color="auto" w:fill="auto"/>
          </w:tcPr>
          <w:p w:rsidR="002D39B4" w:rsidRPr="00F03BC0" w:rsidRDefault="002D39B4" w:rsidP="00BC04FE">
            <w:pPr>
              <w:pStyle w:val="a4"/>
              <w:rPr>
                <w:szCs w:val="24"/>
              </w:rPr>
            </w:pPr>
            <w:r w:rsidRPr="00F03BC0">
              <w:rPr>
                <w:szCs w:val="24"/>
              </w:rPr>
              <w:t>1225,06</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Обжаловано постановлений УФАС в  суд, вышестоящему должностному лицу, из них:</w:t>
            </w:r>
          </w:p>
        </w:tc>
        <w:tc>
          <w:tcPr>
            <w:tcW w:w="1701" w:type="dxa"/>
            <w:shd w:val="clear" w:color="auto" w:fill="auto"/>
          </w:tcPr>
          <w:p w:rsidR="002D39B4" w:rsidRPr="00F03BC0" w:rsidRDefault="002D39B4" w:rsidP="00BC04FE">
            <w:pPr>
              <w:pStyle w:val="a4"/>
              <w:rPr>
                <w:szCs w:val="24"/>
              </w:rPr>
            </w:pPr>
            <w:r w:rsidRPr="00F03BC0">
              <w:rPr>
                <w:szCs w:val="24"/>
              </w:rPr>
              <w:t>1</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Оставлено в силе</w:t>
            </w:r>
          </w:p>
        </w:tc>
        <w:tc>
          <w:tcPr>
            <w:tcW w:w="1701" w:type="dxa"/>
            <w:shd w:val="clear" w:color="auto" w:fill="auto"/>
          </w:tcPr>
          <w:p w:rsidR="002D39B4" w:rsidRPr="00F03BC0" w:rsidRDefault="002D39B4" w:rsidP="00BC04FE">
            <w:pPr>
              <w:pStyle w:val="a4"/>
              <w:rPr>
                <w:szCs w:val="24"/>
              </w:rPr>
            </w:pPr>
            <w:r w:rsidRPr="00F03BC0">
              <w:rPr>
                <w:szCs w:val="24"/>
              </w:rPr>
              <w:t>1</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отменено</w:t>
            </w:r>
          </w:p>
        </w:tc>
        <w:tc>
          <w:tcPr>
            <w:tcW w:w="1701" w:type="dxa"/>
            <w:shd w:val="clear" w:color="auto" w:fill="auto"/>
          </w:tcPr>
          <w:p w:rsidR="002D39B4" w:rsidRPr="00F03BC0" w:rsidRDefault="002D39B4" w:rsidP="00BC04FE">
            <w:pPr>
              <w:pStyle w:val="a4"/>
              <w:rPr>
                <w:szCs w:val="24"/>
              </w:rPr>
            </w:pPr>
            <w:r w:rsidRPr="00F03BC0">
              <w:rPr>
                <w:szCs w:val="24"/>
              </w:rPr>
              <w:t>-</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Требования удовлетворены частично</w:t>
            </w:r>
          </w:p>
        </w:tc>
        <w:tc>
          <w:tcPr>
            <w:tcW w:w="1701" w:type="dxa"/>
            <w:shd w:val="clear" w:color="auto" w:fill="auto"/>
          </w:tcPr>
          <w:p w:rsidR="002D39B4" w:rsidRPr="00F03BC0" w:rsidRDefault="002D39B4" w:rsidP="00BC04FE">
            <w:pPr>
              <w:pStyle w:val="a4"/>
              <w:rPr>
                <w:szCs w:val="24"/>
              </w:rPr>
            </w:pPr>
            <w:r w:rsidRPr="00F03BC0">
              <w:rPr>
                <w:szCs w:val="24"/>
              </w:rPr>
              <w:t>-</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Рассмотрено обращений по включению в реестр недобросовестных поставщиков, из них</w:t>
            </w:r>
          </w:p>
        </w:tc>
        <w:tc>
          <w:tcPr>
            <w:tcW w:w="1701" w:type="dxa"/>
            <w:shd w:val="clear" w:color="auto" w:fill="auto"/>
          </w:tcPr>
          <w:p w:rsidR="002D39B4" w:rsidRPr="00F03BC0" w:rsidRDefault="002D39B4" w:rsidP="00BC04FE">
            <w:pPr>
              <w:pStyle w:val="a4"/>
              <w:rPr>
                <w:szCs w:val="24"/>
              </w:rPr>
            </w:pPr>
            <w:r w:rsidRPr="00F03BC0">
              <w:rPr>
                <w:szCs w:val="24"/>
              </w:rPr>
              <w:t>54</w:t>
            </w:r>
          </w:p>
        </w:tc>
      </w:tr>
      <w:tr w:rsidR="002D39B4" w:rsidRPr="00F03BC0" w:rsidTr="00BC04FE">
        <w:tc>
          <w:tcPr>
            <w:tcW w:w="7229" w:type="dxa"/>
            <w:shd w:val="clear" w:color="auto" w:fill="auto"/>
          </w:tcPr>
          <w:p w:rsidR="002D39B4" w:rsidRPr="00F03BC0" w:rsidRDefault="002D39B4" w:rsidP="00BC04FE">
            <w:pPr>
              <w:pStyle w:val="a4"/>
              <w:rPr>
                <w:szCs w:val="24"/>
              </w:rPr>
            </w:pPr>
            <w:r w:rsidRPr="00F03BC0">
              <w:rPr>
                <w:szCs w:val="24"/>
              </w:rPr>
              <w:t>Включено в реестр</w:t>
            </w:r>
          </w:p>
        </w:tc>
        <w:tc>
          <w:tcPr>
            <w:tcW w:w="1701" w:type="dxa"/>
            <w:shd w:val="clear" w:color="auto" w:fill="auto"/>
          </w:tcPr>
          <w:p w:rsidR="002D39B4" w:rsidRPr="00F03BC0" w:rsidRDefault="002D39B4" w:rsidP="00BC04FE">
            <w:pPr>
              <w:pStyle w:val="a4"/>
              <w:rPr>
                <w:szCs w:val="24"/>
              </w:rPr>
            </w:pPr>
            <w:r w:rsidRPr="00F03BC0">
              <w:rPr>
                <w:szCs w:val="24"/>
              </w:rPr>
              <w:t>18</w:t>
            </w:r>
          </w:p>
        </w:tc>
      </w:tr>
    </w:tbl>
    <w:p w:rsidR="002D39B4" w:rsidRPr="00F03BC0" w:rsidRDefault="002D39B4" w:rsidP="002D39B4">
      <w:pPr>
        <w:shd w:val="clear" w:color="auto" w:fill="FFFFFF"/>
        <w:spacing w:line="240" w:lineRule="auto"/>
        <w:ind w:firstLine="567"/>
        <w:jc w:val="center"/>
        <w:textAlignment w:val="baseline"/>
        <w:outlineLvl w:val="0"/>
        <w:rPr>
          <w:rFonts w:ascii="Times New Roman" w:hAnsi="Times New Roman" w:cs="Times New Roman"/>
          <w:sz w:val="24"/>
          <w:szCs w:val="24"/>
        </w:rPr>
      </w:pPr>
    </w:p>
    <w:p w:rsidR="002D39B4" w:rsidRPr="00F03BC0" w:rsidRDefault="002D39B4" w:rsidP="002D39B4">
      <w:pPr>
        <w:ind w:left="360"/>
        <w:jc w:val="both"/>
        <w:rPr>
          <w:rFonts w:ascii="Times New Roman" w:hAnsi="Times New Roman" w:cs="Times New Roman"/>
          <w:b/>
          <w:sz w:val="24"/>
          <w:szCs w:val="24"/>
        </w:rPr>
      </w:pPr>
      <w:r w:rsidRPr="00F03BC0">
        <w:rPr>
          <w:rFonts w:ascii="Times New Roman" w:hAnsi="Times New Roman" w:cs="Times New Roman"/>
          <w:b/>
          <w:sz w:val="24"/>
          <w:szCs w:val="24"/>
        </w:rPr>
        <w:t>Пути минимизации нарушений и рисков при проведении процедур закупок, указанных в пункте 3:</w:t>
      </w:r>
    </w:p>
    <w:p w:rsidR="002D39B4" w:rsidRPr="00F03BC0" w:rsidRDefault="002D39B4" w:rsidP="002D39B4">
      <w:pPr>
        <w:pStyle w:val="a3"/>
        <w:ind w:left="-142" w:firstLine="568"/>
        <w:jc w:val="both"/>
        <w:rPr>
          <w:rFonts w:eastAsia="Calibri"/>
        </w:rPr>
      </w:pPr>
      <w:r w:rsidRPr="00F03BC0">
        <w:t xml:space="preserve">А) проведение рабочих совещаний с участием заказчиков, </w:t>
      </w:r>
      <w:r w:rsidRPr="00F03BC0">
        <w:rPr>
          <w:rFonts w:eastAsia="Calibri"/>
        </w:rPr>
        <w:t>Департамента государственных закупок Министерства развития конкуренции и экономики Ульяновской области, прокуратуры Ульяновской области.</w:t>
      </w:r>
    </w:p>
    <w:p w:rsidR="002D39B4" w:rsidRPr="00F03BC0" w:rsidRDefault="002D39B4" w:rsidP="002D39B4">
      <w:pPr>
        <w:pStyle w:val="a3"/>
        <w:ind w:left="-142" w:firstLine="568"/>
        <w:jc w:val="both"/>
      </w:pPr>
      <w:r w:rsidRPr="00F03BC0">
        <w:t>Б) подготовка и повышение квалификации сотрудников, занятых в области проведения  процедуры закупок в соответствии с Законом о контрактной системе.</w:t>
      </w:r>
    </w:p>
    <w:p w:rsidR="002D39B4" w:rsidRPr="00F03BC0" w:rsidRDefault="002D39B4" w:rsidP="002D39B4">
      <w:pPr>
        <w:pStyle w:val="a3"/>
        <w:ind w:left="-142" w:firstLine="568"/>
        <w:jc w:val="both"/>
      </w:pPr>
      <w:r w:rsidRPr="00F03BC0">
        <w:t xml:space="preserve">В) </w:t>
      </w:r>
      <w:r w:rsidR="005E7F4C" w:rsidRPr="00F03BC0">
        <w:t xml:space="preserve">ужесточение </w:t>
      </w:r>
      <w:r w:rsidRPr="00F03BC0">
        <w:t>наказани</w:t>
      </w:r>
      <w:r w:rsidR="005E7F4C" w:rsidRPr="00F03BC0">
        <w:t>я</w:t>
      </w:r>
      <w:r w:rsidRPr="00F03BC0">
        <w:t xml:space="preserve"> должностных лиц, многократно нарушающих положения законодательства о контрактной системе.  </w:t>
      </w:r>
    </w:p>
    <w:p w:rsidR="004D601F" w:rsidRPr="00F03BC0" w:rsidRDefault="004D601F" w:rsidP="002D39B4">
      <w:pPr>
        <w:pStyle w:val="a3"/>
        <w:ind w:left="-142" w:firstLine="568"/>
        <w:jc w:val="both"/>
      </w:pPr>
    </w:p>
    <w:p w:rsidR="004D601F" w:rsidRPr="00F03BC0" w:rsidRDefault="004D601F" w:rsidP="002D39B4">
      <w:pPr>
        <w:pStyle w:val="a3"/>
        <w:ind w:left="-142" w:firstLine="568"/>
        <w:jc w:val="both"/>
      </w:pPr>
      <w:r w:rsidRPr="00F03BC0">
        <w:t xml:space="preserve">Примеры наиболее значимых дел: </w:t>
      </w:r>
    </w:p>
    <w:p w:rsidR="004D601F" w:rsidRPr="00F03BC0" w:rsidRDefault="004D601F" w:rsidP="002D39B4">
      <w:pPr>
        <w:pStyle w:val="a3"/>
        <w:ind w:left="-142" w:firstLine="568"/>
        <w:jc w:val="both"/>
      </w:pPr>
    </w:p>
    <w:p w:rsidR="004D601F" w:rsidRPr="00F03BC0" w:rsidRDefault="004D601F" w:rsidP="004D601F">
      <w:pPr>
        <w:pStyle w:val="a3"/>
        <w:ind w:left="-142" w:firstLine="568"/>
        <w:jc w:val="center"/>
        <w:rPr>
          <w:b/>
        </w:rPr>
      </w:pPr>
      <w:r w:rsidRPr="00F03BC0">
        <w:rPr>
          <w:b/>
        </w:rPr>
        <w:t>Нарушение Закона о контрактной системе при закупке медицинских изделий</w:t>
      </w:r>
    </w:p>
    <w:p w:rsidR="004D601F" w:rsidRPr="00F03BC0" w:rsidRDefault="004D601F" w:rsidP="002D39B4">
      <w:pPr>
        <w:pStyle w:val="a3"/>
        <w:ind w:left="-142" w:firstLine="568"/>
        <w:jc w:val="both"/>
      </w:pPr>
    </w:p>
    <w:p w:rsidR="00F74477" w:rsidRPr="00F03BC0" w:rsidRDefault="00F03BC0" w:rsidP="00F03BC0">
      <w:pPr>
        <w:tabs>
          <w:tab w:val="left" w:pos="-709"/>
        </w:tabs>
        <w:autoSpaceDE w:val="0"/>
        <w:autoSpaceDN w:val="0"/>
        <w:adjustRightInd w:val="0"/>
        <w:spacing w:after="0" w:line="240" w:lineRule="auto"/>
        <w:ind w:firstLine="539"/>
        <w:jc w:val="both"/>
        <w:outlineLvl w:val="1"/>
        <w:rPr>
          <w:rFonts w:ascii="Times New Roman" w:eastAsia="Arial Unicode MS" w:hAnsi="Times New Roman" w:cs="Times New Roman"/>
          <w:sz w:val="24"/>
          <w:szCs w:val="24"/>
        </w:rPr>
      </w:pPr>
      <w:r>
        <w:rPr>
          <w:rFonts w:ascii="Times New Roman" w:hAnsi="Times New Roman" w:cs="Times New Roman"/>
          <w:sz w:val="24"/>
          <w:szCs w:val="24"/>
        </w:rPr>
        <w:t>23 марта 2017 года</w:t>
      </w:r>
      <w:r w:rsidR="00F74477" w:rsidRPr="00F03BC0">
        <w:rPr>
          <w:rFonts w:ascii="Times New Roman" w:hAnsi="Times New Roman" w:cs="Times New Roman"/>
          <w:sz w:val="24"/>
          <w:szCs w:val="24"/>
        </w:rPr>
        <w:t xml:space="preserve"> между заказчиками – 64 государственными учреждениями здравоохранения Ульяновской области и уполномоченным органом – Министерством развития конкуренции и экономики Ульяновской области (организатор торгов) заключено соглашение о проведении совместных торгов в форме совместного аукциона в </w:t>
      </w:r>
      <w:r w:rsidR="00F74477" w:rsidRPr="00F03BC0">
        <w:rPr>
          <w:rFonts w:ascii="Times New Roman" w:hAnsi="Times New Roman" w:cs="Times New Roman"/>
          <w:sz w:val="24"/>
          <w:szCs w:val="24"/>
        </w:rPr>
        <w:lastRenderedPageBreak/>
        <w:t xml:space="preserve">электронной форме (объект закупки: «Услуги по обеспечению медицинскими изделиями»). Согласно указанному соглашению организационно-техническое обеспечение проведения совместного аукциона в электронной форме осуществляет Министерство здравоохранения, семьи и социального благополучия Ульяновской области. </w:t>
      </w:r>
    </w:p>
    <w:p w:rsidR="00F74477" w:rsidRPr="00F03BC0" w:rsidRDefault="00F74477" w:rsidP="00F03BC0">
      <w:pPr>
        <w:autoSpaceDE w:val="0"/>
        <w:autoSpaceDN w:val="0"/>
        <w:adjustRightInd w:val="0"/>
        <w:spacing w:after="0" w:line="240" w:lineRule="auto"/>
        <w:ind w:firstLine="539"/>
        <w:jc w:val="both"/>
        <w:rPr>
          <w:rFonts w:ascii="Times New Roman" w:hAnsi="Times New Roman" w:cs="Times New Roman"/>
          <w:sz w:val="24"/>
          <w:szCs w:val="24"/>
        </w:rPr>
      </w:pPr>
      <w:r w:rsidRPr="00F03BC0">
        <w:rPr>
          <w:rFonts w:ascii="Times New Roman" w:hAnsi="Times New Roman" w:cs="Times New Roman"/>
          <w:sz w:val="24"/>
          <w:szCs w:val="24"/>
        </w:rPr>
        <w:t>В единой информационной системе (</w:t>
      </w:r>
      <w:proofErr w:type="spellStart"/>
      <w:r w:rsidRPr="00F03BC0">
        <w:rPr>
          <w:rFonts w:ascii="Times New Roman" w:hAnsi="Times New Roman" w:cs="Times New Roman"/>
          <w:sz w:val="24"/>
          <w:szCs w:val="24"/>
        </w:rPr>
        <w:t>www.zak</w:t>
      </w:r>
      <w:r w:rsidRPr="00F03BC0">
        <w:rPr>
          <w:rFonts w:ascii="Times New Roman" w:hAnsi="Times New Roman" w:cs="Times New Roman"/>
          <w:sz w:val="24"/>
          <w:szCs w:val="24"/>
          <w:lang w:val="en-US"/>
        </w:rPr>
        <w:t>upki</w:t>
      </w:r>
      <w:proofErr w:type="spellEnd"/>
      <w:r w:rsidRPr="00F03BC0">
        <w:rPr>
          <w:rFonts w:ascii="Times New Roman" w:hAnsi="Times New Roman" w:cs="Times New Roman"/>
          <w:sz w:val="24"/>
          <w:szCs w:val="24"/>
        </w:rPr>
        <w:t>.</w:t>
      </w:r>
      <w:proofErr w:type="spellStart"/>
      <w:r w:rsidRPr="00F03BC0">
        <w:rPr>
          <w:rFonts w:ascii="Times New Roman" w:hAnsi="Times New Roman" w:cs="Times New Roman"/>
          <w:sz w:val="24"/>
          <w:szCs w:val="24"/>
          <w:lang w:val="en-US"/>
        </w:rPr>
        <w:t>gov</w:t>
      </w:r>
      <w:proofErr w:type="spellEnd"/>
      <w:r w:rsidRPr="00F03BC0">
        <w:rPr>
          <w:rFonts w:ascii="Times New Roman" w:hAnsi="Times New Roman" w:cs="Times New Roman"/>
          <w:sz w:val="24"/>
          <w:szCs w:val="24"/>
        </w:rPr>
        <w:t>.</w:t>
      </w:r>
      <w:proofErr w:type="spellStart"/>
      <w:r w:rsidRPr="00F03BC0">
        <w:rPr>
          <w:rFonts w:ascii="Times New Roman" w:hAnsi="Times New Roman" w:cs="Times New Roman"/>
          <w:sz w:val="24"/>
          <w:szCs w:val="24"/>
          <w:lang w:val="en-US"/>
        </w:rPr>
        <w:t>ru</w:t>
      </w:r>
      <w:proofErr w:type="spellEnd"/>
      <w:r w:rsidRPr="00F03BC0">
        <w:rPr>
          <w:rFonts w:ascii="Times New Roman" w:hAnsi="Times New Roman" w:cs="Times New Roman"/>
          <w:sz w:val="24"/>
          <w:szCs w:val="24"/>
        </w:rPr>
        <w:t>) 11.04.2017 г. были опубликованы извещение и документация о проведении электронного аукциона на оказание услуг по обеспечению медицинскими изделиями (начальная (максимальная) цена контракта – 587 870 792,56 руб.).</w:t>
      </w:r>
    </w:p>
    <w:p w:rsidR="00F74477" w:rsidRPr="00F03BC0" w:rsidRDefault="00F03BC0" w:rsidP="00F03BC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 апреля 2017 года </w:t>
      </w:r>
      <w:r w:rsidR="00F74477" w:rsidRPr="00F03BC0">
        <w:rPr>
          <w:rFonts w:ascii="Times New Roman" w:hAnsi="Times New Roman" w:cs="Times New Roman"/>
          <w:sz w:val="24"/>
          <w:szCs w:val="24"/>
        </w:rPr>
        <w:t xml:space="preserve"> в Управление Федеральной антимонопольной службы по Ульяновской области поступила жалоба ООО «Авангард» на действия заказчиков при проведении указанных совместных торгов в форме электронного аукциона.</w:t>
      </w:r>
    </w:p>
    <w:p w:rsidR="00F74477" w:rsidRPr="00F03BC0" w:rsidRDefault="00F74477" w:rsidP="00F03BC0">
      <w:pPr>
        <w:tabs>
          <w:tab w:val="left" w:pos="1134"/>
        </w:tabs>
        <w:spacing w:after="0" w:line="240" w:lineRule="auto"/>
        <w:ind w:firstLine="539"/>
        <w:jc w:val="both"/>
        <w:rPr>
          <w:rFonts w:ascii="Times New Roman" w:hAnsi="Times New Roman" w:cs="Times New Roman"/>
          <w:snapToGrid w:val="0"/>
          <w:color w:val="000000"/>
          <w:sz w:val="24"/>
          <w:szCs w:val="24"/>
        </w:rPr>
      </w:pPr>
      <w:r w:rsidRPr="00F03BC0">
        <w:rPr>
          <w:rFonts w:ascii="Times New Roman" w:hAnsi="Times New Roman" w:cs="Times New Roman"/>
          <w:iCs/>
          <w:sz w:val="24"/>
          <w:szCs w:val="24"/>
        </w:rPr>
        <w:t xml:space="preserve">По результатам рассмотрения дела Комиссией Ульяновского УФАС России жалоба </w:t>
      </w:r>
      <w:r w:rsidRPr="00F03BC0">
        <w:rPr>
          <w:rFonts w:ascii="Times New Roman" w:hAnsi="Times New Roman" w:cs="Times New Roman"/>
          <w:sz w:val="24"/>
          <w:szCs w:val="24"/>
        </w:rPr>
        <w:t xml:space="preserve">ООО «Авангард» была признана обоснованной. </w:t>
      </w:r>
      <w:r w:rsidRPr="00F03BC0">
        <w:rPr>
          <w:rFonts w:ascii="Times New Roman" w:hAnsi="Times New Roman" w:cs="Times New Roman"/>
          <w:snapToGrid w:val="0"/>
          <w:color w:val="000000"/>
          <w:sz w:val="24"/>
          <w:szCs w:val="24"/>
        </w:rPr>
        <w:t xml:space="preserve">В действиях заказчиков были установлены нарушения части 1 статьи 25, пункта 1 части 1 статьи 33, части 2 статьи 33, части 2 статьи 8, пункта 2 части 1 статьи 64 </w:t>
      </w:r>
      <w:r w:rsidRPr="00F03BC0">
        <w:rPr>
          <w:rFonts w:ascii="Times New Roman" w:hAnsi="Times New Roman" w:cs="Times New Roman"/>
          <w:sz w:val="24"/>
          <w:szCs w:val="24"/>
        </w:rPr>
        <w:t>Федерального закона от 05.04.2013 г. № 44-ФЗ «О контрактной системе в сфере закупок товаров, работ, услуг для обеспечения госуда</w:t>
      </w:r>
      <w:r w:rsidR="00263B3B">
        <w:rPr>
          <w:rFonts w:ascii="Times New Roman" w:hAnsi="Times New Roman" w:cs="Times New Roman"/>
          <w:sz w:val="24"/>
          <w:szCs w:val="24"/>
        </w:rPr>
        <w:t>рственных и муниципальных нужд».</w:t>
      </w:r>
      <w:r w:rsidRPr="00F03BC0">
        <w:rPr>
          <w:rFonts w:ascii="Times New Roman" w:hAnsi="Times New Roman" w:cs="Times New Roman"/>
          <w:snapToGrid w:val="0"/>
          <w:color w:val="000000"/>
          <w:sz w:val="24"/>
          <w:szCs w:val="24"/>
        </w:rPr>
        <w:t xml:space="preserve"> Кроме того, заказчикам и уполномоченному органу (организатору торгов) было выдано предписание об устранении допущенных нарушениях путем аннулирования (отмены) совместного электронного аукциона.</w:t>
      </w:r>
    </w:p>
    <w:p w:rsidR="00F74477" w:rsidRPr="00F03BC0" w:rsidRDefault="00F74477" w:rsidP="00F03BC0">
      <w:pPr>
        <w:tabs>
          <w:tab w:val="left" w:pos="1134"/>
        </w:tabs>
        <w:spacing w:after="0" w:line="240" w:lineRule="auto"/>
        <w:ind w:firstLine="539"/>
        <w:jc w:val="both"/>
        <w:rPr>
          <w:rFonts w:ascii="Times New Roman" w:hAnsi="Times New Roman" w:cs="Times New Roman"/>
          <w:sz w:val="24"/>
          <w:szCs w:val="24"/>
        </w:rPr>
      </w:pPr>
      <w:r w:rsidRPr="00F03BC0">
        <w:rPr>
          <w:rFonts w:ascii="Times New Roman" w:hAnsi="Times New Roman" w:cs="Times New Roman"/>
          <w:snapToGrid w:val="0"/>
          <w:color w:val="000000"/>
          <w:sz w:val="24"/>
          <w:szCs w:val="24"/>
        </w:rPr>
        <w:t xml:space="preserve">Материалы указанного дела так же были переданы в </w:t>
      </w:r>
      <w:r w:rsidRPr="00F03BC0">
        <w:rPr>
          <w:rFonts w:ascii="Times New Roman" w:hAnsi="Times New Roman" w:cs="Times New Roman"/>
          <w:sz w:val="24"/>
          <w:szCs w:val="24"/>
        </w:rPr>
        <w:t>отдел товарных рынков Ульяновского УФАС России для рассмотрения вопроса о наличии признаков нарушения Федерального закона «</w:t>
      </w:r>
      <w:r w:rsidR="00263B3B">
        <w:rPr>
          <w:rFonts w:ascii="Times New Roman" w:hAnsi="Times New Roman" w:cs="Times New Roman"/>
          <w:sz w:val="24"/>
          <w:szCs w:val="24"/>
        </w:rPr>
        <w:t>О защите конкуренции».</w:t>
      </w:r>
    </w:p>
    <w:p w:rsidR="00F74477" w:rsidRPr="00F03BC0" w:rsidRDefault="00F74477" w:rsidP="00F03BC0">
      <w:pPr>
        <w:autoSpaceDE w:val="0"/>
        <w:autoSpaceDN w:val="0"/>
        <w:adjustRightInd w:val="0"/>
        <w:spacing w:after="0" w:line="240" w:lineRule="auto"/>
        <w:ind w:firstLine="539"/>
        <w:jc w:val="both"/>
        <w:rPr>
          <w:rFonts w:ascii="Times New Roman" w:hAnsi="Times New Roman" w:cs="Times New Roman"/>
          <w:sz w:val="24"/>
          <w:szCs w:val="24"/>
        </w:rPr>
      </w:pPr>
      <w:r w:rsidRPr="00F03BC0">
        <w:rPr>
          <w:rFonts w:ascii="Times New Roman" w:hAnsi="Times New Roman" w:cs="Times New Roman"/>
          <w:iCs/>
          <w:sz w:val="24"/>
          <w:szCs w:val="24"/>
        </w:rPr>
        <w:t>Решение и предписание размещены в</w:t>
      </w:r>
      <w:r w:rsidRPr="00F03BC0">
        <w:rPr>
          <w:rFonts w:ascii="Times New Roman" w:hAnsi="Times New Roman" w:cs="Times New Roman"/>
          <w:color w:val="000000"/>
          <w:sz w:val="24"/>
          <w:szCs w:val="24"/>
        </w:rPr>
        <w:t xml:space="preserve"> единой информационной системе </w:t>
      </w:r>
      <w:hyperlink r:id="rId11" w:history="1">
        <w:r w:rsidRPr="00F03BC0">
          <w:rPr>
            <w:rStyle w:val="a9"/>
            <w:rFonts w:ascii="Times New Roman" w:hAnsi="Times New Roman"/>
            <w:sz w:val="24"/>
            <w:szCs w:val="24"/>
          </w:rPr>
          <w:t>www.zak</w:t>
        </w:r>
        <w:r w:rsidRPr="00F03BC0">
          <w:rPr>
            <w:rStyle w:val="a9"/>
            <w:rFonts w:ascii="Times New Roman" w:hAnsi="Times New Roman"/>
            <w:sz w:val="24"/>
            <w:szCs w:val="24"/>
            <w:lang w:val="en-US"/>
          </w:rPr>
          <w:t>upki</w:t>
        </w:r>
        <w:r w:rsidRPr="00F03BC0">
          <w:rPr>
            <w:rStyle w:val="a9"/>
            <w:rFonts w:ascii="Times New Roman" w:hAnsi="Times New Roman"/>
            <w:sz w:val="24"/>
            <w:szCs w:val="24"/>
          </w:rPr>
          <w:t>.</w:t>
        </w:r>
        <w:r w:rsidRPr="00F03BC0">
          <w:rPr>
            <w:rStyle w:val="a9"/>
            <w:rFonts w:ascii="Times New Roman" w:hAnsi="Times New Roman"/>
            <w:sz w:val="24"/>
            <w:szCs w:val="24"/>
            <w:lang w:val="en-US"/>
          </w:rPr>
          <w:t>gov</w:t>
        </w:r>
        <w:r w:rsidRPr="00F03BC0">
          <w:rPr>
            <w:rStyle w:val="a9"/>
            <w:rFonts w:ascii="Times New Roman" w:hAnsi="Times New Roman"/>
            <w:sz w:val="24"/>
            <w:szCs w:val="24"/>
          </w:rPr>
          <w:t>.</w:t>
        </w:r>
        <w:r w:rsidRPr="00F03BC0">
          <w:rPr>
            <w:rStyle w:val="a9"/>
            <w:rFonts w:ascii="Times New Roman" w:hAnsi="Times New Roman"/>
            <w:sz w:val="24"/>
            <w:szCs w:val="24"/>
            <w:lang w:val="en-US"/>
          </w:rPr>
          <w:t>ru</w:t>
        </w:r>
      </w:hyperlink>
      <w:r w:rsidRPr="00F03BC0">
        <w:rPr>
          <w:rFonts w:ascii="Times New Roman" w:hAnsi="Times New Roman" w:cs="Times New Roman"/>
          <w:sz w:val="24"/>
          <w:szCs w:val="24"/>
        </w:rPr>
        <w:t xml:space="preserve">. </w:t>
      </w:r>
    </w:p>
    <w:p w:rsidR="00F74477" w:rsidRPr="00F03BC0" w:rsidRDefault="00263B3B" w:rsidP="00F03BC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25 апреля 2017 года </w:t>
      </w:r>
      <w:r w:rsidR="00F74477" w:rsidRPr="00F03BC0">
        <w:rPr>
          <w:rFonts w:ascii="Times New Roman" w:hAnsi="Times New Roman" w:cs="Times New Roman"/>
          <w:sz w:val="24"/>
          <w:szCs w:val="24"/>
        </w:rPr>
        <w:t>в Ульяновское УФАС России поступила жалоба ООО «ОКТАНТ» на действия заказчиков при проведении вышеуказанных совместных торгов в форме электронного аукциона.</w:t>
      </w:r>
    </w:p>
    <w:p w:rsidR="00F74477" w:rsidRPr="00F03BC0" w:rsidRDefault="00F74477" w:rsidP="00F03BC0">
      <w:pPr>
        <w:spacing w:after="0" w:line="240" w:lineRule="auto"/>
        <w:ind w:firstLine="567"/>
        <w:jc w:val="both"/>
        <w:rPr>
          <w:rFonts w:ascii="Times New Roman" w:hAnsi="Times New Roman" w:cs="Times New Roman"/>
          <w:sz w:val="24"/>
          <w:szCs w:val="24"/>
        </w:rPr>
      </w:pPr>
      <w:r w:rsidRPr="00F03BC0">
        <w:rPr>
          <w:rFonts w:ascii="Times New Roman" w:hAnsi="Times New Roman" w:cs="Times New Roman"/>
          <w:iCs/>
          <w:sz w:val="24"/>
          <w:szCs w:val="24"/>
        </w:rPr>
        <w:t xml:space="preserve">По результатам рассмотрения дела Комиссией Ульяновского УФАС России жалоба </w:t>
      </w:r>
      <w:r w:rsidRPr="00F03BC0">
        <w:rPr>
          <w:rFonts w:ascii="Times New Roman" w:hAnsi="Times New Roman" w:cs="Times New Roman"/>
          <w:sz w:val="24"/>
          <w:szCs w:val="24"/>
        </w:rPr>
        <w:t xml:space="preserve">ООО «ОКТАНТ» была признана обоснованной. В действиях заказчиков также были установлены нарушения части 1 статьи 25, пункта 1 части 1 статьи 33, части 2 статьи 33, части 2 статьи 8, пункта 2 части 1 статьи 64 Закона о контрактной системе. Учитывая, что Ульяновским УФАС России </w:t>
      </w:r>
      <w:r w:rsidR="00263B3B">
        <w:rPr>
          <w:rFonts w:ascii="Times New Roman" w:hAnsi="Times New Roman" w:cs="Times New Roman"/>
          <w:sz w:val="24"/>
          <w:szCs w:val="24"/>
        </w:rPr>
        <w:t xml:space="preserve">уже </w:t>
      </w:r>
      <w:r w:rsidRPr="00F03BC0">
        <w:rPr>
          <w:rFonts w:ascii="Times New Roman" w:hAnsi="Times New Roman" w:cs="Times New Roman"/>
          <w:sz w:val="24"/>
          <w:szCs w:val="24"/>
        </w:rPr>
        <w:t>было выдано предписание на аннулирование (отмену) электронного аукциона</w:t>
      </w:r>
      <w:r w:rsidR="00263B3B">
        <w:rPr>
          <w:rFonts w:ascii="Times New Roman" w:hAnsi="Times New Roman" w:cs="Times New Roman"/>
          <w:sz w:val="24"/>
          <w:szCs w:val="24"/>
        </w:rPr>
        <w:t xml:space="preserve"> по вышеуказанному делу</w:t>
      </w:r>
      <w:r w:rsidRPr="00F03BC0">
        <w:rPr>
          <w:rFonts w:ascii="Times New Roman" w:hAnsi="Times New Roman" w:cs="Times New Roman"/>
          <w:sz w:val="24"/>
          <w:szCs w:val="24"/>
        </w:rPr>
        <w:t xml:space="preserve">, предписание выдано не было.  </w:t>
      </w:r>
    </w:p>
    <w:p w:rsidR="00F74477" w:rsidRPr="00F03BC0" w:rsidRDefault="00F74477" w:rsidP="00F03BC0">
      <w:pPr>
        <w:spacing w:after="0" w:line="240" w:lineRule="auto"/>
        <w:ind w:firstLine="567"/>
        <w:jc w:val="both"/>
        <w:rPr>
          <w:rFonts w:ascii="Times New Roman" w:hAnsi="Times New Roman" w:cs="Times New Roman"/>
          <w:sz w:val="24"/>
          <w:szCs w:val="24"/>
        </w:rPr>
      </w:pPr>
      <w:r w:rsidRPr="00F03BC0">
        <w:rPr>
          <w:rFonts w:ascii="Times New Roman" w:hAnsi="Times New Roman" w:cs="Times New Roman"/>
          <w:snapToGrid w:val="0"/>
          <w:color w:val="000000"/>
          <w:sz w:val="24"/>
          <w:szCs w:val="24"/>
        </w:rPr>
        <w:t xml:space="preserve">В рамках дела указанные материалы так же были переданы в </w:t>
      </w:r>
      <w:r w:rsidRPr="00F03BC0">
        <w:rPr>
          <w:rFonts w:ascii="Times New Roman" w:hAnsi="Times New Roman" w:cs="Times New Roman"/>
          <w:sz w:val="24"/>
          <w:szCs w:val="24"/>
        </w:rPr>
        <w:t>отдел товарных рынков Ульяновского УФАС России для рассмотрения вопроса о наличии признаков нарушения антимонопольного законодательства.</w:t>
      </w:r>
    </w:p>
    <w:p w:rsidR="00F74477" w:rsidRPr="00F03BC0" w:rsidRDefault="00F74477" w:rsidP="00F03BC0">
      <w:pPr>
        <w:spacing w:after="0" w:line="240" w:lineRule="auto"/>
        <w:ind w:firstLine="567"/>
        <w:jc w:val="both"/>
        <w:rPr>
          <w:rFonts w:ascii="Times New Roman" w:hAnsi="Times New Roman" w:cs="Times New Roman"/>
          <w:sz w:val="24"/>
          <w:szCs w:val="24"/>
        </w:rPr>
      </w:pPr>
      <w:r w:rsidRPr="00F03BC0">
        <w:rPr>
          <w:rFonts w:ascii="Times New Roman" w:hAnsi="Times New Roman" w:cs="Times New Roman"/>
          <w:sz w:val="24"/>
          <w:szCs w:val="24"/>
        </w:rPr>
        <w:t>Учитывая изложенное, контролирующим органом в сфере законодательства о контрактной системе были проведены проверочные мероприятия процедуры осуществления совместных торгов в форме электронного аукциона на оказание услуг по обеспечению медицинскими изделиями.</w:t>
      </w:r>
    </w:p>
    <w:p w:rsidR="00F74477" w:rsidRPr="00F03BC0" w:rsidRDefault="00F74477" w:rsidP="00F03BC0">
      <w:pPr>
        <w:spacing w:after="0" w:line="240" w:lineRule="auto"/>
        <w:ind w:firstLine="567"/>
        <w:jc w:val="both"/>
        <w:rPr>
          <w:rFonts w:ascii="Times New Roman" w:hAnsi="Times New Roman" w:cs="Times New Roman"/>
          <w:sz w:val="24"/>
          <w:szCs w:val="24"/>
        </w:rPr>
      </w:pPr>
      <w:r w:rsidRPr="00F03BC0">
        <w:rPr>
          <w:rFonts w:ascii="Times New Roman" w:hAnsi="Times New Roman" w:cs="Times New Roman"/>
          <w:sz w:val="24"/>
          <w:szCs w:val="24"/>
        </w:rPr>
        <w:t xml:space="preserve">Кроме того, в отношении 64 заказчиков (Государственных учреждений здравоохранения Ульяновской области) возбуждено дело о нарушении антимонопольного законодательства по части 3 статьи 17 Закона о защите конкуренции. </w:t>
      </w:r>
    </w:p>
    <w:p w:rsidR="00F74477" w:rsidRPr="00F03BC0" w:rsidRDefault="00F74477" w:rsidP="00F03BC0">
      <w:pPr>
        <w:spacing w:after="0" w:line="240" w:lineRule="auto"/>
        <w:ind w:firstLine="720"/>
        <w:jc w:val="both"/>
        <w:rPr>
          <w:rFonts w:ascii="Times New Roman" w:hAnsi="Times New Roman" w:cs="Times New Roman"/>
          <w:sz w:val="24"/>
          <w:szCs w:val="24"/>
        </w:rPr>
      </w:pPr>
      <w:r w:rsidRPr="00F03BC0">
        <w:rPr>
          <w:rFonts w:ascii="Times New Roman" w:hAnsi="Times New Roman" w:cs="Times New Roman"/>
          <w:snapToGrid w:val="0"/>
          <w:color w:val="000000"/>
          <w:sz w:val="24"/>
          <w:szCs w:val="24"/>
        </w:rPr>
        <w:t>Учитывая, что заказчиками обжалуются принятые антимонопольным органом решения</w:t>
      </w:r>
      <w:r w:rsidR="00263B3B">
        <w:rPr>
          <w:rFonts w:ascii="Times New Roman" w:hAnsi="Times New Roman" w:cs="Times New Roman"/>
          <w:snapToGrid w:val="0"/>
          <w:color w:val="000000"/>
          <w:sz w:val="24"/>
          <w:szCs w:val="24"/>
        </w:rPr>
        <w:t>,</w:t>
      </w:r>
      <w:r w:rsidRPr="00F03BC0">
        <w:rPr>
          <w:rFonts w:ascii="Times New Roman" w:hAnsi="Times New Roman" w:cs="Times New Roman"/>
          <w:snapToGrid w:val="0"/>
          <w:color w:val="000000"/>
          <w:sz w:val="24"/>
          <w:szCs w:val="24"/>
        </w:rPr>
        <w:t xml:space="preserve"> </w:t>
      </w:r>
      <w:r w:rsidRPr="00F03BC0">
        <w:rPr>
          <w:rFonts w:ascii="Times New Roman" w:hAnsi="Times New Roman" w:cs="Times New Roman"/>
          <w:sz w:val="24"/>
          <w:szCs w:val="24"/>
        </w:rPr>
        <w:t xml:space="preserve">в  настоящее время рассмотрение дела приостановлено в связи с рассмотрением Арбитражным судом Ульяновской области </w:t>
      </w:r>
      <w:r w:rsidR="00263B3B">
        <w:rPr>
          <w:rFonts w:ascii="Times New Roman" w:hAnsi="Times New Roman" w:cs="Times New Roman"/>
          <w:sz w:val="24"/>
          <w:szCs w:val="24"/>
        </w:rPr>
        <w:t xml:space="preserve">2 </w:t>
      </w:r>
      <w:r w:rsidRPr="00F03BC0">
        <w:rPr>
          <w:rFonts w:ascii="Times New Roman" w:hAnsi="Times New Roman" w:cs="Times New Roman"/>
          <w:sz w:val="24"/>
          <w:szCs w:val="24"/>
        </w:rPr>
        <w:t>дел.</w:t>
      </w:r>
    </w:p>
    <w:p w:rsidR="00F74477" w:rsidRDefault="00F74477" w:rsidP="00F03BC0">
      <w:pPr>
        <w:pStyle w:val="aa"/>
        <w:shd w:val="clear" w:color="auto" w:fill="FFFFFF"/>
        <w:spacing w:before="0" w:beforeAutospacing="0" w:after="0" w:afterAutospacing="0"/>
        <w:ind w:firstLine="567"/>
        <w:jc w:val="both"/>
        <w:textAlignment w:val="baseline"/>
        <w:rPr>
          <w:color w:val="000000"/>
        </w:rPr>
      </w:pPr>
    </w:p>
    <w:p w:rsidR="00764442" w:rsidRDefault="00764442" w:rsidP="00F03BC0">
      <w:pPr>
        <w:pStyle w:val="aa"/>
        <w:shd w:val="clear" w:color="auto" w:fill="FFFFFF"/>
        <w:spacing w:before="0" w:beforeAutospacing="0" w:after="0" w:afterAutospacing="0"/>
        <w:ind w:firstLine="567"/>
        <w:jc w:val="both"/>
        <w:textAlignment w:val="baseline"/>
        <w:rPr>
          <w:color w:val="000000"/>
        </w:rPr>
      </w:pPr>
    </w:p>
    <w:p w:rsidR="00764442" w:rsidRDefault="00764442" w:rsidP="00F03BC0">
      <w:pPr>
        <w:pStyle w:val="aa"/>
        <w:shd w:val="clear" w:color="auto" w:fill="FFFFFF"/>
        <w:spacing w:before="0" w:beforeAutospacing="0" w:after="0" w:afterAutospacing="0"/>
        <w:ind w:firstLine="567"/>
        <w:jc w:val="both"/>
        <w:textAlignment w:val="baseline"/>
        <w:rPr>
          <w:color w:val="000000"/>
        </w:rPr>
      </w:pPr>
    </w:p>
    <w:p w:rsidR="00764442" w:rsidRPr="00F03BC0" w:rsidRDefault="00764442" w:rsidP="00F03BC0">
      <w:pPr>
        <w:pStyle w:val="aa"/>
        <w:shd w:val="clear" w:color="auto" w:fill="FFFFFF"/>
        <w:spacing w:before="0" w:beforeAutospacing="0" w:after="0" w:afterAutospacing="0"/>
        <w:ind w:firstLine="567"/>
        <w:jc w:val="both"/>
        <w:textAlignment w:val="baseline"/>
        <w:rPr>
          <w:color w:val="000000"/>
        </w:rPr>
      </w:pPr>
    </w:p>
    <w:p w:rsidR="004D601F" w:rsidRPr="00F03BC0" w:rsidRDefault="004D601F" w:rsidP="00263B3B">
      <w:pPr>
        <w:pStyle w:val="aa"/>
        <w:shd w:val="clear" w:color="auto" w:fill="FFFFFF"/>
        <w:spacing w:before="0" w:beforeAutospacing="0" w:after="0" w:afterAutospacing="0"/>
        <w:ind w:firstLine="567"/>
        <w:jc w:val="center"/>
        <w:textAlignment w:val="baseline"/>
        <w:rPr>
          <w:b/>
          <w:color w:val="000000"/>
        </w:rPr>
      </w:pPr>
    </w:p>
    <w:p w:rsidR="004D601F" w:rsidRPr="00F03BC0" w:rsidRDefault="004D601F" w:rsidP="00263B3B">
      <w:pPr>
        <w:pStyle w:val="aa"/>
        <w:shd w:val="clear" w:color="auto" w:fill="FFFFFF"/>
        <w:spacing w:before="0" w:beforeAutospacing="0" w:after="75" w:afterAutospacing="0"/>
        <w:jc w:val="center"/>
        <w:textAlignment w:val="baseline"/>
        <w:rPr>
          <w:b/>
          <w:color w:val="000000"/>
        </w:rPr>
      </w:pPr>
      <w:r w:rsidRPr="00F03BC0">
        <w:rPr>
          <w:b/>
          <w:color w:val="000000"/>
        </w:rPr>
        <w:lastRenderedPageBreak/>
        <w:t>ОКГУ «</w:t>
      </w:r>
      <w:proofErr w:type="spellStart"/>
      <w:r w:rsidRPr="00F03BC0">
        <w:rPr>
          <w:b/>
          <w:color w:val="000000"/>
        </w:rPr>
        <w:t>Ульяновскоблстройзаказчик</w:t>
      </w:r>
      <w:proofErr w:type="spellEnd"/>
      <w:r w:rsidRPr="00F03BC0">
        <w:rPr>
          <w:b/>
          <w:color w:val="000000"/>
        </w:rPr>
        <w:t>» нарушил 44- ФЗ при проведении запроса предложений на 153 млн. руб.</w:t>
      </w:r>
    </w:p>
    <w:p w:rsidR="004D601F" w:rsidRPr="00F03BC0" w:rsidRDefault="004D601F" w:rsidP="004D601F">
      <w:pPr>
        <w:pStyle w:val="aa"/>
        <w:shd w:val="clear" w:color="auto" w:fill="FFFFFF"/>
        <w:spacing w:before="0" w:beforeAutospacing="0" w:after="75" w:afterAutospacing="0"/>
        <w:jc w:val="both"/>
        <w:textAlignment w:val="baseline"/>
        <w:rPr>
          <w:color w:val="000000"/>
        </w:rPr>
      </w:pPr>
    </w:p>
    <w:p w:rsidR="004D601F" w:rsidRPr="00F03BC0" w:rsidRDefault="004D601F" w:rsidP="004D601F">
      <w:pPr>
        <w:pStyle w:val="aa"/>
        <w:shd w:val="clear" w:color="auto" w:fill="FFFFFF"/>
        <w:spacing w:before="0" w:beforeAutospacing="0" w:after="75" w:afterAutospacing="0"/>
        <w:jc w:val="both"/>
        <w:textAlignment w:val="baseline"/>
        <w:rPr>
          <w:color w:val="000000"/>
        </w:rPr>
      </w:pPr>
      <w:r w:rsidRPr="00F03BC0">
        <w:rPr>
          <w:color w:val="000000"/>
        </w:rPr>
        <w:t>Ульяновское УФАС России признало ОКГУ «</w:t>
      </w:r>
      <w:proofErr w:type="spellStart"/>
      <w:r w:rsidRPr="00F03BC0">
        <w:rPr>
          <w:color w:val="000000"/>
        </w:rPr>
        <w:t>Ульяновскоблстройзаказчик</w:t>
      </w:r>
      <w:proofErr w:type="spellEnd"/>
      <w:r w:rsidRPr="00F03BC0">
        <w:rPr>
          <w:color w:val="000000"/>
        </w:rPr>
        <w:t>» нарушившим законодательство о контрактной системе при проведении запроса предложений на капитальный ремонт ОГАПОУ «</w:t>
      </w:r>
      <w:proofErr w:type="spellStart"/>
      <w:r w:rsidRPr="00F03BC0">
        <w:rPr>
          <w:color w:val="000000"/>
        </w:rPr>
        <w:t>УАвиаК-МЦК</w:t>
      </w:r>
      <w:proofErr w:type="spellEnd"/>
      <w:r w:rsidRPr="00F03BC0">
        <w:rPr>
          <w:color w:val="000000"/>
        </w:rPr>
        <w:t>» (начальная (максимальная) цена контракта – 153 млн. руб.).</w:t>
      </w:r>
    </w:p>
    <w:p w:rsidR="004D601F" w:rsidRPr="00F03BC0" w:rsidRDefault="004D601F" w:rsidP="004D601F">
      <w:pPr>
        <w:pStyle w:val="aa"/>
        <w:shd w:val="clear" w:color="auto" w:fill="FFFFFF"/>
        <w:spacing w:before="0" w:beforeAutospacing="0" w:after="75" w:afterAutospacing="0"/>
        <w:jc w:val="both"/>
        <w:textAlignment w:val="baseline"/>
        <w:rPr>
          <w:color w:val="000000"/>
        </w:rPr>
      </w:pPr>
      <w:r w:rsidRPr="00F03BC0">
        <w:rPr>
          <w:color w:val="000000"/>
        </w:rPr>
        <w:t>Заказчик установил требование о предоставлении для оценки по показателю «наличие у участников закупки финансовых ресурсов» документа, соответствие которому декларируется участником в рамках 31 статьи, что нарушает положения ч. 2 ст. 8 и ч. 6 ст. 31 Закона о контрактной системе. Кроме того, заказчик не установил в документации надлежащий порядок оценки заявок, чем нарушил ч. 2 ст. 8 и п. 7 ч. 6 ст. 83 Закона о контрактной системе.</w:t>
      </w:r>
    </w:p>
    <w:p w:rsidR="004D601F" w:rsidRDefault="004D601F" w:rsidP="004D601F">
      <w:pPr>
        <w:pStyle w:val="aa"/>
        <w:shd w:val="clear" w:color="auto" w:fill="FFFFFF"/>
        <w:spacing w:before="0" w:beforeAutospacing="0" w:after="75" w:afterAutospacing="0"/>
        <w:jc w:val="both"/>
        <w:textAlignment w:val="baseline"/>
        <w:rPr>
          <w:color w:val="000000"/>
        </w:rPr>
      </w:pPr>
      <w:r w:rsidRPr="00F03BC0">
        <w:rPr>
          <w:color w:val="000000"/>
        </w:rPr>
        <w:t>Ульяновское УФАС России обязало заказчика устранить допущенные нарушения путем отмены запроса предложений, на что выдало предписание</w:t>
      </w:r>
      <w:r w:rsidR="00196891" w:rsidRPr="00F03BC0">
        <w:rPr>
          <w:color w:val="000000"/>
        </w:rPr>
        <w:t>, которое было исполнено</w:t>
      </w:r>
      <w:r w:rsidRPr="00F03BC0">
        <w:rPr>
          <w:color w:val="000000"/>
        </w:rPr>
        <w:t>.</w:t>
      </w:r>
    </w:p>
    <w:p w:rsidR="000B111A" w:rsidRPr="000B111A" w:rsidRDefault="000B111A" w:rsidP="000B111A">
      <w:pPr>
        <w:pStyle w:val="1"/>
        <w:shd w:val="clear" w:color="auto" w:fill="FFFFFF"/>
        <w:spacing w:line="450" w:lineRule="atLeast"/>
        <w:textAlignment w:val="baseline"/>
        <w:rPr>
          <w:color w:val="000000"/>
          <w:sz w:val="24"/>
          <w:szCs w:val="24"/>
        </w:rPr>
      </w:pPr>
      <w:r w:rsidRPr="000B111A">
        <w:rPr>
          <w:bCs/>
          <w:color w:val="000000"/>
          <w:sz w:val="24"/>
          <w:szCs w:val="24"/>
        </w:rPr>
        <w:t>Суды поддержали позицию УФАС</w:t>
      </w:r>
    </w:p>
    <w:p w:rsidR="000B111A" w:rsidRPr="000B111A" w:rsidRDefault="000B111A" w:rsidP="000B111A">
      <w:pPr>
        <w:pStyle w:val="aa"/>
        <w:shd w:val="clear" w:color="auto" w:fill="FFFFFF"/>
        <w:spacing w:before="0" w:beforeAutospacing="0" w:after="75" w:afterAutospacing="0" w:line="285" w:lineRule="atLeast"/>
        <w:jc w:val="both"/>
        <w:textAlignment w:val="baseline"/>
        <w:rPr>
          <w:b/>
          <w:color w:val="000000"/>
        </w:rPr>
      </w:pPr>
    </w:p>
    <w:p w:rsidR="000B111A" w:rsidRPr="000B111A" w:rsidRDefault="000B111A" w:rsidP="000B111A">
      <w:pPr>
        <w:pStyle w:val="aa"/>
        <w:shd w:val="clear" w:color="auto" w:fill="FFFFFF"/>
        <w:spacing w:before="0" w:beforeAutospacing="0" w:after="75" w:afterAutospacing="0" w:line="285" w:lineRule="atLeast"/>
        <w:jc w:val="both"/>
        <w:textAlignment w:val="baseline"/>
        <w:rPr>
          <w:color w:val="000000"/>
        </w:rPr>
      </w:pPr>
      <w:r w:rsidRPr="000B111A">
        <w:rPr>
          <w:color w:val="000000"/>
        </w:rPr>
        <w:t>13 июля 2017 года Арбитражный суд Поволжского округа оставил в силе решение и предписание Ульяновским УФАС России в отношении Областного государственного казенного учреждения «Департамент автомобильных дорог Ульяновской области».</w:t>
      </w:r>
    </w:p>
    <w:p w:rsidR="000B111A" w:rsidRPr="000B111A" w:rsidRDefault="000B111A" w:rsidP="000B111A">
      <w:pPr>
        <w:pStyle w:val="aa"/>
        <w:shd w:val="clear" w:color="auto" w:fill="FFFFFF"/>
        <w:spacing w:before="0" w:beforeAutospacing="0" w:after="75" w:afterAutospacing="0" w:line="285" w:lineRule="atLeast"/>
        <w:jc w:val="both"/>
        <w:textAlignment w:val="baseline"/>
        <w:rPr>
          <w:color w:val="000000"/>
        </w:rPr>
      </w:pPr>
      <w:r w:rsidRPr="000B111A">
        <w:rPr>
          <w:color w:val="000000"/>
        </w:rPr>
        <w:t>Ранее аукционная комиссия при проведении аукциона в электронной форме (наименование объекта закупки – «Автомобильные видеорегистраторы стационарного расположения»; начальная (максимальная) цена контракта – 1 млн. руб.) нарушила ч. 5 ст. 67 Закона о контрактной системе. Заявка одного из участников закупки была необоснованно отклонена на основании предоставления недостоверных сведений, которые подтверждались информацией с сайта производителя. Вместе с тем, в ходе рассмотрения жалобы заявителем была предоставлена информация от производителя, свидетельствующая об обратном.</w:t>
      </w:r>
    </w:p>
    <w:p w:rsidR="000B111A" w:rsidRPr="000B111A" w:rsidRDefault="000B111A" w:rsidP="000B111A">
      <w:pPr>
        <w:pStyle w:val="aa"/>
        <w:shd w:val="clear" w:color="auto" w:fill="FFFFFF"/>
        <w:spacing w:before="0" w:beforeAutospacing="0" w:after="75" w:afterAutospacing="0" w:line="285" w:lineRule="atLeast"/>
        <w:jc w:val="both"/>
        <w:textAlignment w:val="baseline"/>
        <w:rPr>
          <w:color w:val="000000"/>
        </w:rPr>
      </w:pPr>
      <w:r w:rsidRPr="000B111A">
        <w:rPr>
          <w:color w:val="000000"/>
        </w:rPr>
        <w:t>Допущенное нарушение было устранено аукционной комиссией путем отмены протоколов, составленных в ходе осуществления закупки, пересмотра первых частей заявок с учетом принятого решения и требований законодательства.</w:t>
      </w:r>
    </w:p>
    <w:p w:rsidR="000B111A" w:rsidRDefault="000B111A" w:rsidP="000B111A">
      <w:pPr>
        <w:pStyle w:val="aa"/>
        <w:shd w:val="clear" w:color="auto" w:fill="FFFFFF"/>
        <w:spacing w:before="0" w:beforeAutospacing="0" w:after="75" w:afterAutospacing="0" w:line="285" w:lineRule="atLeast"/>
        <w:jc w:val="both"/>
        <w:textAlignment w:val="baseline"/>
        <w:rPr>
          <w:color w:val="000000"/>
        </w:rPr>
      </w:pPr>
      <w:r w:rsidRPr="000B111A">
        <w:rPr>
          <w:color w:val="000000"/>
        </w:rPr>
        <w:t>При этом ОГКУ «Департамент автомобильных дорог Ульяновской области» обжаловало действия Ульяновского УФАС России в судебном порядке. Однако Арбитражный суд Ульяновской области, Одиннадцатый арбитражный апелляционный суд, а также Арбитражный суд Поволжского округа, отклонив доводы заявителя, оставили решение и предписание антимонопольного органа в силе.</w:t>
      </w:r>
    </w:p>
    <w:p w:rsidR="000B111A" w:rsidRDefault="000B111A" w:rsidP="000B111A">
      <w:pPr>
        <w:pStyle w:val="aa"/>
        <w:shd w:val="clear" w:color="auto" w:fill="FFFFFF"/>
        <w:spacing w:before="0" w:beforeAutospacing="0" w:after="75" w:afterAutospacing="0" w:line="285" w:lineRule="atLeast"/>
        <w:jc w:val="both"/>
        <w:textAlignment w:val="baseline"/>
        <w:rPr>
          <w:color w:val="000000"/>
        </w:rPr>
      </w:pPr>
      <w:r>
        <w:rPr>
          <w:color w:val="000000"/>
        </w:rPr>
        <w:t>Номер судебного дела: А72-17725/2016</w:t>
      </w:r>
    </w:p>
    <w:p w:rsidR="000B111A" w:rsidRPr="000B111A" w:rsidRDefault="000B111A" w:rsidP="000B111A">
      <w:pPr>
        <w:pStyle w:val="aa"/>
        <w:shd w:val="clear" w:color="auto" w:fill="FFFFFF"/>
        <w:spacing w:before="0" w:beforeAutospacing="0" w:after="75" w:afterAutospacing="0" w:line="285" w:lineRule="atLeast"/>
        <w:jc w:val="both"/>
        <w:textAlignment w:val="baseline"/>
        <w:rPr>
          <w:color w:val="000000"/>
        </w:rPr>
      </w:pPr>
    </w:p>
    <w:p w:rsidR="000B111A" w:rsidRPr="000B111A" w:rsidRDefault="000B111A" w:rsidP="000B111A">
      <w:pPr>
        <w:pStyle w:val="1"/>
        <w:shd w:val="clear" w:color="auto" w:fill="FFFFFF"/>
        <w:textAlignment w:val="baseline"/>
        <w:rPr>
          <w:bCs/>
          <w:color w:val="000000"/>
          <w:sz w:val="24"/>
          <w:szCs w:val="24"/>
        </w:rPr>
      </w:pPr>
      <w:r w:rsidRPr="000B111A">
        <w:rPr>
          <w:bCs/>
          <w:color w:val="000000"/>
          <w:sz w:val="24"/>
          <w:szCs w:val="24"/>
        </w:rPr>
        <w:t>Одиннадцатый арбитражный апелляционный суд поддержал Ульяновское УФАС России</w:t>
      </w:r>
    </w:p>
    <w:p w:rsidR="000B111A" w:rsidRPr="000B111A" w:rsidRDefault="000B111A" w:rsidP="000B111A">
      <w:pPr>
        <w:rPr>
          <w:lang w:eastAsia="ru-RU"/>
        </w:rPr>
      </w:pPr>
    </w:p>
    <w:p w:rsidR="000B111A" w:rsidRPr="000B111A" w:rsidRDefault="000B111A" w:rsidP="000B111A">
      <w:pPr>
        <w:pStyle w:val="aa"/>
        <w:shd w:val="clear" w:color="auto" w:fill="FFFFFF"/>
        <w:spacing w:before="0" w:beforeAutospacing="0" w:after="75" w:afterAutospacing="0" w:line="285" w:lineRule="atLeast"/>
        <w:jc w:val="both"/>
        <w:textAlignment w:val="baseline"/>
        <w:rPr>
          <w:color w:val="000000"/>
        </w:rPr>
      </w:pPr>
      <w:r>
        <w:rPr>
          <w:color w:val="000000"/>
        </w:rPr>
        <w:t xml:space="preserve">28 июня </w:t>
      </w:r>
      <w:r w:rsidRPr="000B111A">
        <w:rPr>
          <w:color w:val="000000"/>
        </w:rPr>
        <w:t>2017</w:t>
      </w:r>
      <w:r>
        <w:rPr>
          <w:color w:val="000000"/>
        </w:rPr>
        <w:t xml:space="preserve"> года</w:t>
      </w:r>
      <w:r w:rsidRPr="000B111A">
        <w:rPr>
          <w:color w:val="000000"/>
        </w:rPr>
        <w:t xml:space="preserve"> Одиннадцатый арбитражный апелляционный суд оставил в силе решение Арбитражного суда Ульяновской области. Данным судебным актом подтверждена законность вынесенного Ульяновским УФАС России решения и предписания в отношении ООО «НИИАР-ГЕНЕРАЦИЯ».</w:t>
      </w:r>
    </w:p>
    <w:p w:rsidR="000B111A" w:rsidRPr="000B111A" w:rsidRDefault="000B111A" w:rsidP="000B111A">
      <w:pPr>
        <w:pStyle w:val="aa"/>
        <w:shd w:val="clear" w:color="auto" w:fill="FFFFFF"/>
        <w:spacing w:before="0" w:beforeAutospacing="0" w:after="75" w:afterAutospacing="0" w:line="285" w:lineRule="atLeast"/>
        <w:jc w:val="both"/>
        <w:textAlignment w:val="baseline"/>
        <w:rPr>
          <w:color w:val="000000"/>
        </w:rPr>
      </w:pPr>
      <w:r w:rsidRPr="000B111A">
        <w:rPr>
          <w:color w:val="000000"/>
        </w:rPr>
        <w:lastRenderedPageBreak/>
        <w:t>Ранее закупочная комиссия при проведении открытого запроса предложений в электронной форме на право заключения договора на оказание услуг по обслуживанию ОПО профессиональными АСС (АСФ) (начальная (максимальная) цена контракта – 618 320,00 руб.) части 6 статьи 3 Закона о закупках, пункта 8.4 раздела 1 приложения 12 к Положению о закупках. Одному из участников закупки было отказано в допуске к дальнейшему участию в запросе предложений на основании несоответствия участника закупки требованиям документации. Вместе с тем, в ходе рассмотрения жалобы было установлено, что заявка содержит все необходимые для участия документы и сведения.</w:t>
      </w:r>
    </w:p>
    <w:p w:rsidR="000B111A" w:rsidRPr="000B111A" w:rsidRDefault="000B111A" w:rsidP="000B111A">
      <w:pPr>
        <w:pStyle w:val="aa"/>
        <w:shd w:val="clear" w:color="auto" w:fill="FFFFFF"/>
        <w:spacing w:before="0" w:beforeAutospacing="0" w:after="75" w:afterAutospacing="0" w:line="285" w:lineRule="atLeast"/>
        <w:jc w:val="both"/>
        <w:textAlignment w:val="baseline"/>
        <w:rPr>
          <w:color w:val="000000"/>
        </w:rPr>
      </w:pPr>
      <w:r w:rsidRPr="000B111A">
        <w:rPr>
          <w:color w:val="000000"/>
        </w:rPr>
        <w:t>При этом ООО «НИИАР-ГЕНЕРАЦИЯ» обжаловало действия Ульяновского УФАС России в судебном порядке. Однако и Арбитражный суд Ульяновской области, и Одиннадцатый арбитражный апелляционный суд признали законными решение и предписание антимонопольного органа.</w:t>
      </w:r>
    </w:p>
    <w:p w:rsidR="000B111A" w:rsidRDefault="000B111A" w:rsidP="000B111A">
      <w:pPr>
        <w:pStyle w:val="aa"/>
        <w:shd w:val="clear" w:color="auto" w:fill="FFFFFF"/>
        <w:spacing w:before="0" w:beforeAutospacing="0" w:after="75" w:afterAutospacing="0" w:line="285" w:lineRule="atLeast"/>
        <w:jc w:val="both"/>
        <w:textAlignment w:val="baseline"/>
        <w:rPr>
          <w:color w:val="000000"/>
        </w:rPr>
      </w:pPr>
      <w:r>
        <w:rPr>
          <w:color w:val="000000"/>
        </w:rPr>
        <w:t>Номер судебного дела: А72-1495/2017</w:t>
      </w:r>
    </w:p>
    <w:p w:rsidR="000B111A" w:rsidRDefault="000B111A" w:rsidP="002D39B4">
      <w:pPr>
        <w:pStyle w:val="1"/>
        <w:widowControl w:val="0"/>
        <w:rPr>
          <w:sz w:val="24"/>
          <w:szCs w:val="24"/>
        </w:rPr>
      </w:pPr>
    </w:p>
    <w:p w:rsidR="00764442" w:rsidRPr="00764442" w:rsidRDefault="00764442" w:rsidP="00764442">
      <w:pPr>
        <w:rPr>
          <w:lang w:eastAsia="ru-RU"/>
        </w:rPr>
      </w:pPr>
    </w:p>
    <w:p w:rsidR="002D39B4" w:rsidRPr="00F03BC0" w:rsidRDefault="00764442" w:rsidP="002D39B4">
      <w:pPr>
        <w:pStyle w:val="1"/>
        <w:widowControl w:val="0"/>
        <w:rPr>
          <w:sz w:val="24"/>
          <w:szCs w:val="24"/>
        </w:rPr>
      </w:pPr>
      <w:r>
        <w:rPr>
          <w:sz w:val="24"/>
          <w:szCs w:val="24"/>
        </w:rPr>
        <w:t>К</w:t>
      </w:r>
      <w:r w:rsidR="002D39B4" w:rsidRPr="00F03BC0">
        <w:rPr>
          <w:sz w:val="24"/>
          <w:szCs w:val="24"/>
        </w:rPr>
        <w:t>онтрол</w:t>
      </w:r>
      <w:r>
        <w:rPr>
          <w:sz w:val="24"/>
          <w:szCs w:val="24"/>
        </w:rPr>
        <w:t>ь</w:t>
      </w:r>
      <w:r w:rsidR="002D39B4" w:rsidRPr="00F03BC0">
        <w:rPr>
          <w:sz w:val="24"/>
          <w:szCs w:val="24"/>
        </w:rPr>
        <w:t xml:space="preserve"> за соблюдением законодательства о рекламе</w:t>
      </w:r>
    </w:p>
    <w:p w:rsidR="002D39B4" w:rsidRPr="00F03BC0" w:rsidRDefault="002D39B4" w:rsidP="00764442">
      <w:pPr>
        <w:spacing w:after="0" w:line="240" w:lineRule="auto"/>
        <w:jc w:val="both"/>
        <w:rPr>
          <w:rFonts w:ascii="Times New Roman" w:hAnsi="Times New Roman" w:cs="Times New Roman"/>
          <w:sz w:val="24"/>
          <w:szCs w:val="24"/>
        </w:rPr>
      </w:pPr>
    </w:p>
    <w:p w:rsidR="004B31C9" w:rsidRPr="00F03BC0" w:rsidRDefault="002D39B4" w:rsidP="00764442">
      <w:pPr>
        <w:spacing w:after="0" w:line="240" w:lineRule="auto"/>
        <w:ind w:firstLine="709"/>
        <w:jc w:val="both"/>
        <w:rPr>
          <w:rFonts w:ascii="Times New Roman" w:hAnsi="Times New Roman" w:cs="Times New Roman"/>
          <w:sz w:val="24"/>
          <w:szCs w:val="24"/>
        </w:rPr>
      </w:pPr>
      <w:r w:rsidRPr="00F03BC0">
        <w:rPr>
          <w:rFonts w:ascii="Times New Roman" w:hAnsi="Times New Roman" w:cs="Times New Roman"/>
          <w:sz w:val="24"/>
          <w:szCs w:val="24"/>
        </w:rPr>
        <w:t xml:space="preserve">В </w:t>
      </w:r>
      <w:r w:rsidR="004B31C9" w:rsidRPr="00F03BC0">
        <w:rPr>
          <w:rFonts w:ascii="Times New Roman" w:hAnsi="Times New Roman" w:cs="Times New Roman"/>
          <w:sz w:val="24"/>
          <w:szCs w:val="24"/>
          <w:lang w:val="en-US"/>
        </w:rPr>
        <w:t>I</w:t>
      </w:r>
      <w:r w:rsidR="004B31C9" w:rsidRPr="00F03BC0">
        <w:rPr>
          <w:rFonts w:ascii="Times New Roman" w:hAnsi="Times New Roman" w:cs="Times New Roman"/>
          <w:sz w:val="24"/>
          <w:szCs w:val="24"/>
        </w:rPr>
        <w:t xml:space="preserve"> полугодии 2017 года </w:t>
      </w:r>
      <w:r w:rsidRPr="00F03BC0">
        <w:rPr>
          <w:rFonts w:ascii="Times New Roman" w:hAnsi="Times New Roman" w:cs="Times New Roman"/>
          <w:sz w:val="24"/>
          <w:szCs w:val="24"/>
        </w:rPr>
        <w:t xml:space="preserve">Ульяновским УФАС России </w:t>
      </w:r>
      <w:r w:rsidR="004B31C9" w:rsidRPr="00F03BC0">
        <w:rPr>
          <w:rFonts w:ascii="Times New Roman" w:hAnsi="Times New Roman" w:cs="Times New Roman"/>
          <w:sz w:val="24"/>
          <w:szCs w:val="24"/>
        </w:rPr>
        <w:t>рассмотрено 59</w:t>
      </w:r>
      <w:r w:rsidRPr="00F03BC0">
        <w:rPr>
          <w:rFonts w:ascii="Times New Roman" w:hAnsi="Times New Roman" w:cs="Times New Roman"/>
          <w:sz w:val="24"/>
          <w:szCs w:val="24"/>
        </w:rPr>
        <w:t xml:space="preserve"> заявлений о нарушении законодательства Российской Федерации о рекламе</w:t>
      </w:r>
      <w:r w:rsidR="004B31C9" w:rsidRPr="00F03BC0">
        <w:rPr>
          <w:rFonts w:ascii="Times New Roman" w:hAnsi="Times New Roman" w:cs="Times New Roman"/>
          <w:sz w:val="24"/>
          <w:szCs w:val="24"/>
        </w:rPr>
        <w:t>. Управлением рассмотрено 16</w:t>
      </w:r>
      <w:r w:rsidRPr="00F03BC0">
        <w:rPr>
          <w:rFonts w:ascii="Times New Roman" w:hAnsi="Times New Roman" w:cs="Times New Roman"/>
          <w:sz w:val="24"/>
          <w:szCs w:val="24"/>
        </w:rPr>
        <w:t xml:space="preserve"> дел,</w:t>
      </w:r>
      <w:r w:rsidR="004B31C9" w:rsidRPr="00F03BC0">
        <w:rPr>
          <w:rFonts w:ascii="Times New Roman" w:hAnsi="Times New Roman" w:cs="Times New Roman"/>
          <w:sz w:val="24"/>
          <w:szCs w:val="24"/>
        </w:rPr>
        <w:t xml:space="preserve"> 1 из которых прекращено.</w:t>
      </w:r>
    </w:p>
    <w:p w:rsidR="002D39B4" w:rsidRPr="00F03BC0" w:rsidRDefault="002D39B4" w:rsidP="00764442">
      <w:pPr>
        <w:spacing w:after="0" w:line="240" w:lineRule="auto"/>
        <w:ind w:firstLine="709"/>
        <w:jc w:val="both"/>
        <w:rPr>
          <w:rFonts w:ascii="Times New Roman" w:hAnsi="Times New Roman" w:cs="Times New Roman"/>
          <w:sz w:val="24"/>
          <w:szCs w:val="24"/>
          <w:u w:val="single"/>
        </w:rPr>
      </w:pPr>
      <w:r w:rsidRPr="00F03BC0">
        <w:rPr>
          <w:rFonts w:ascii="Times New Roman" w:hAnsi="Times New Roman" w:cs="Times New Roman"/>
          <w:sz w:val="24"/>
          <w:szCs w:val="24"/>
          <w:u w:val="single"/>
        </w:rPr>
        <w:t>Примеры дел:</w:t>
      </w:r>
    </w:p>
    <w:p w:rsidR="004B31C9" w:rsidRPr="00F03BC0" w:rsidRDefault="004B31C9" w:rsidP="00764442">
      <w:pPr>
        <w:spacing w:after="0" w:line="240" w:lineRule="auto"/>
        <w:ind w:firstLine="709"/>
        <w:jc w:val="both"/>
        <w:rPr>
          <w:rFonts w:ascii="Times New Roman" w:hAnsi="Times New Roman" w:cs="Times New Roman"/>
          <w:sz w:val="24"/>
          <w:szCs w:val="24"/>
          <w:u w:val="single"/>
        </w:rPr>
      </w:pPr>
      <w:r w:rsidRPr="00F03BC0">
        <w:rPr>
          <w:rFonts w:ascii="Times New Roman" w:hAnsi="Times New Roman" w:cs="Times New Roman"/>
          <w:color w:val="000000"/>
          <w:sz w:val="24"/>
          <w:szCs w:val="24"/>
          <w:shd w:val="clear" w:color="auto" w:fill="FFFFFF"/>
        </w:rPr>
        <w:t xml:space="preserve">АО «Тандер», осуществляющее деятельность сети магазинов «Магнит», должностным лицом Ульяновского УФАС России привлечено к административной ответственности в виде штрафа в размере 110 000 рублей по ч. 1 ст. 14.3 КоАП РФ за нарушение законодательства о рекламе.  Ранее решением управления реклама кофе «Черная Карта», размещенная в рекламно-информационном журнале универсамов «Магнит» № 16 (90), период действия цен: 27.07.2016 - 09.08.2016, была признана ненадлежащей, нарушающей п. 4 ч. 3 ст. 5 Федерального закона «О рекламе».  Согласно указанной норме рекламного законодательства недостоверной признается реклама, которая содержит не соответствующие действительности сведения о стоимости или цене товара, порядке его оплаты, размере скидок, тарифов и других условиях приобретения товара.  В рекламе АО «Тандер» сообщалось о предоставлении скидки в размере 39% на растворимый кофе «Черная Карта EXCLUSIVE </w:t>
      </w:r>
      <w:proofErr w:type="spellStart"/>
      <w:r w:rsidRPr="00F03BC0">
        <w:rPr>
          <w:rFonts w:ascii="Times New Roman" w:hAnsi="Times New Roman" w:cs="Times New Roman"/>
          <w:color w:val="000000"/>
          <w:sz w:val="24"/>
          <w:szCs w:val="24"/>
          <w:shd w:val="clear" w:color="auto" w:fill="FFFFFF"/>
        </w:rPr>
        <w:t>Brasilia</w:t>
      </w:r>
      <w:proofErr w:type="spellEnd"/>
      <w:r w:rsidRPr="00F03BC0">
        <w:rPr>
          <w:rFonts w:ascii="Times New Roman" w:hAnsi="Times New Roman" w:cs="Times New Roman"/>
          <w:color w:val="000000"/>
          <w:sz w:val="24"/>
          <w:szCs w:val="24"/>
          <w:shd w:val="clear" w:color="auto" w:fill="FFFFFF"/>
        </w:rPr>
        <w:t>» и была указана цена на кофе со скидкой 103 руб. 90 коп., однако фактически данный товар в магазине «Магнит» в г. Ульяновске продавался по цене 162 руб. 90 коп.  В ходе рассмотрения дела о нарушении законодательства о рекламе, возбужденного по заявлению жителя г. Ульяновска, представители АО «Тандер» объяснили такое несоответствие цен допущенной технической ошибкой.  Однако, несмотря на обнаружение ошибки в начале проведения акции, рекламный журнал в г. Ульяновске распространялся без исправления ошибки, что ввело потребителей рекламы в заблуждение.</w:t>
      </w:r>
    </w:p>
    <w:p w:rsidR="00D23D84" w:rsidRPr="00F03BC0" w:rsidRDefault="00D23D84" w:rsidP="00764442">
      <w:pPr>
        <w:spacing w:after="0" w:line="240" w:lineRule="auto"/>
        <w:jc w:val="both"/>
        <w:rPr>
          <w:rFonts w:ascii="Times New Roman" w:hAnsi="Times New Roman" w:cs="Times New Roman"/>
          <w:sz w:val="24"/>
          <w:szCs w:val="24"/>
        </w:rPr>
      </w:pPr>
      <w:r w:rsidRPr="00F03BC0">
        <w:rPr>
          <w:rFonts w:ascii="Times New Roman" w:hAnsi="Times New Roman" w:cs="Times New Roman"/>
          <w:sz w:val="24"/>
          <w:szCs w:val="24"/>
        </w:rPr>
        <w:t xml:space="preserve">В связи с вступлением в силу с 04.07.2016г. изменений в КоАП РФ,  которые связаны с поддержкой </w:t>
      </w:r>
      <w:r w:rsidRPr="00F03BC0">
        <w:rPr>
          <w:rFonts w:ascii="Times New Roman" w:hAnsi="Times New Roman" w:cs="Times New Roman"/>
          <w:b/>
          <w:sz w:val="24"/>
          <w:szCs w:val="24"/>
        </w:rPr>
        <w:t>субъектов малого и среднего предпринимательства,</w:t>
      </w:r>
      <w:r w:rsidRPr="00F03BC0">
        <w:rPr>
          <w:rFonts w:ascii="Times New Roman" w:hAnsi="Times New Roman" w:cs="Times New Roman"/>
          <w:sz w:val="24"/>
          <w:szCs w:val="24"/>
        </w:rPr>
        <w:t xml:space="preserve"> установлена обязанность замены штрафа, как административного наказания за впервые совершенное правонарушение, на предупреждение для </w:t>
      </w:r>
      <w:r w:rsidRPr="00F03BC0">
        <w:rPr>
          <w:rFonts w:ascii="Times New Roman" w:hAnsi="Times New Roman" w:cs="Times New Roman"/>
          <w:b/>
          <w:sz w:val="24"/>
          <w:szCs w:val="24"/>
        </w:rPr>
        <w:t>субъектов малого и среднего предпринимательства</w:t>
      </w:r>
      <w:r w:rsidRPr="00F03BC0">
        <w:rPr>
          <w:rFonts w:ascii="Times New Roman" w:hAnsi="Times New Roman" w:cs="Times New Roman"/>
          <w:sz w:val="24"/>
          <w:szCs w:val="24"/>
        </w:rPr>
        <w:t xml:space="preserve">,    их должностных лиц (часть 1 статьи 4.1.1 КоАП РФ), с учетом определенных условий.  </w:t>
      </w:r>
    </w:p>
    <w:p w:rsidR="00D23D84" w:rsidRPr="00F03BC0" w:rsidRDefault="00D23D84" w:rsidP="00764442">
      <w:pPr>
        <w:spacing w:after="0" w:line="240" w:lineRule="auto"/>
        <w:jc w:val="both"/>
        <w:rPr>
          <w:rFonts w:ascii="Times New Roman" w:hAnsi="Times New Roman" w:cs="Times New Roman"/>
          <w:sz w:val="24"/>
          <w:szCs w:val="24"/>
        </w:rPr>
      </w:pPr>
      <w:r w:rsidRPr="00F03BC0">
        <w:rPr>
          <w:rFonts w:ascii="Times New Roman" w:hAnsi="Times New Roman" w:cs="Times New Roman"/>
          <w:sz w:val="24"/>
          <w:szCs w:val="24"/>
        </w:rPr>
        <w:t xml:space="preserve">       Замена штрафа на предупреждение предусмотрена в том случае, если правонарушение совершено впервые  и отсутствует причинение вреда 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w:t>
      </w:r>
      <w:r w:rsidRPr="00F03BC0">
        <w:rPr>
          <w:rFonts w:ascii="Times New Roman" w:hAnsi="Times New Roman" w:cs="Times New Roman"/>
          <w:sz w:val="24"/>
          <w:szCs w:val="24"/>
        </w:rPr>
        <w:lastRenderedPageBreak/>
        <w:t xml:space="preserve">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(ч.2 ст. 3.4 КоАП РФ).     </w:t>
      </w:r>
    </w:p>
    <w:p w:rsidR="00D23D84" w:rsidRPr="00F03BC0" w:rsidRDefault="00D23D84" w:rsidP="00764442">
      <w:pPr>
        <w:spacing w:after="0" w:line="240" w:lineRule="auto"/>
        <w:jc w:val="both"/>
        <w:rPr>
          <w:rFonts w:ascii="Times New Roman" w:hAnsi="Times New Roman" w:cs="Times New Roman"/>
          <w:sz w:val="24"/>
          <w:szCs w:val="24"/>
        </w:rPr>
      </w:pPr>
      <w:r w:rsidRPr="00F03BC0">
        <w:rPr>
          <w:rFonts w:ascii="Times New Roman" w:hAnsi="Times New Roman" w:cs="Times New Roman"/>
          <w:sz w:val="24"/>
          <w:szCs w:val="24"/>
        </w:rPr>
        <w:t xml:space="preserve">        В отношении юридических лиц и индивидуальных предпринимателей, не подпадающих под понятие СМП, указанная норма не применяется.</w:t>
      </w:r>
    </w:p>
    <w:p w:rsidR="00D23D84" w:rsidRPr="00F03BC0" w:rsidRDefault="00D23D84" w:rsidP="00764442">
      <w:pPr>
        <w:spacing w:after="0" w:line="240" w:lineRule="auto"/>
        <w:jc w:val="both"/>
        <w:rPr>
          <w:rFonts w:ascii="Times New Roman" w:hAnsi="Times New Roman" w:cs="Times New Roman"/>
          <w:sz w:val="24"/>
          <w:szCs w:val="24"/>
        </w:rPr>
      </w:pPr>
      <w:r w:rsidRPr="00F03BC0">
        <w:rPr>
          <w:rFonts w:ascii="Times New Roman" w:hAnsi="Times New Roman" w:cs="Times New Roman"/>
          <w:sz w:val="24"/>
          <w:szCs w:val="24"/>
        </w:rPr>
        <w:t xml:space="preserve">        Критерии отнесения к СМП установлены в </w:t>
      </w:r>
      <w:r w:rsidRPr="00F03BC0">
        <w:rPr>
          <w:rFonts w:ascii="Times New Roman" w:hAnsi="Times New Roman" w:cs="Times New Roman"/>
          <w:bCs/>
          <w:color w:val="000000"/>
          <w:sz w:val="24"/>
          <w:szCs w:val="24"/>
        </w:rPr>
        <w:t>Федеральном</w:t>
      </w:r>
      <w:r w:rsidRPr="00F03BC0">
        <w:rPr>
          <w:rFonts w:ascii="Times New Roman" w:hAnsi="Times New Roman" w:cs="Times New Roman"/>
          <w:color w:val="000000"/>
          <w:sz w:val="24"/>
          <w:szCs w:val="24"/>
        </w:rPr>
        <w:t xml:space="preserve"> </w:t>
      </w:r>
      <w:r w:rsidRPr="00F03BC0">
        <w:rPr>
          <w:rFonts w:ascii="Times New Roman" w:hAnsi="Times New Roman" w:cs="Times New Roman"/>
          <w:bCs/>
          <w:color w:val="000000"/>
          <w:sz w:val="24"/>
          <w:szCs w:val="24"/>
        </w:rPr>
        <w:t xml:space="preserve">законе </w:t>
      </w:r>
      <w:r w:rsidRPr="00F03BC0">
        <w:rPr>
          <w:rFonts w:ascii="Times New Roman" w:hAnsi="Times New Roman" w:cs="Times New Roman"/>
          <w:color w:val="000000"/>
          <w:sz w:val="24"/>
          <w:szCs w:val="24"/>
        </w:rPr>
        <w:t xml:space="preserve"> от 24 июля 2007 № </w:t>
      </w:r>
      <w:r w:rsidRPr="00F03BC0">
        <w:rPr>
          <w:rFonts w:ascii="Times New Roman" w:hAnsi="Times New Roman" w:cs="Times New Roman"/>
          <w:bCs/>
          <w:color w:val="000000"/>
          <w:sz w:val="24"/>
          <w:szCs w:val="24"/>
        </w:rPr>
        <w:t>209</w:t>
      </w:r>
      <w:r w:rsidRPr="00F03BC0">
        <w:rPr>
          <w:rFonts w:ascii="Times New Roman" w:hAnsi="Times New Roman" w:cs="Times New Roman"/>
          <w:color w:val="000000"/>
          <w:sz w:val="24"/>
          <w:szCs w:val="24"/>
        </w:rPr>
        <w:t>-</w:t>
      </w:r>
      <w:r w:rsidRPr="00F03BC0">
        <w:rPr>
          <w:rFonts w:ascii="Times New Roman" w:hAnsi="Times New Roman" w:cs="Times New Roman"/>
          <w:bCs/>
          <w:color w:val="000000"/>
          <w:sz w:val="24"/>
          <w:szCs w:val="24"/>
        </w:rPr>
        <w:t>ФЗ</w:t>
      </w:r>
      <w:r w:rsidRPr="00F03BC0">
        <w:rPr>
          <w:rFonts w:ascii="Times New Roman" w:hAnsi="Times New Roman" w:cs="Times New Roman"/>
          <w:color w:val="000000"/>
          <w:sz w:val="24"/>
          <w:szCs w:val="24"/>
        </w:rPr>
        <w:t xml:space="preserve"> «</w:t>
      </w:r>
      <w:r w:rsidRPr="00F03BC0">
        <w:rPr>
          <w:rFonts w:ascii="Times New Roman" w:hAnsi="Times New Roman" w:cs="Times New Roman"/>
          <w:bCs/>
          <w:color w:val="000000"/>
          <w:sz w:val="24"/>
          <w:szCs w:val="24"/>
        </w:rPr>
        <w:t>О</w:t>
      </w:r>
      <w:r w:rsidRPr="00F03BC0">
        <w:rPr>
          <w:rFonts w:ascii="Times New Roman" w:hAnsi="Times New Roman" w:cs="Times New Roman"/>
          <w:color w:val="000000"/>
          <w:sz w:val="24"/>
          <w:szCs w:val="24"/>
        </w:rPr>
        <w:t xml:space="preserve"> </w:t>
      </w:r>
      <w:r w:rsidRPr="00F03BC0">
        <w:rPr>
          <w:rFonts w:ascii="Times New Roman" w:hAnsi="Times New Roman" w:cs="Times New Roman"/>
          <w:bCs/>
          <w:color w:val="000000"/>
          <w:sz w:val="24"/>
          <w:szCs w:val="24"/>
        </w:rPr>
        <w:t>развитии</w:t>
      </w:r>
      <w:r w:rsidRPr="00F03BC0">
        <w:rPr>
          <w:rFonts w:ascii="Times New Roman" w:hAnsi="Times New Roman" w:cs="Times New Roman"/>
          <w:color w:val="000000"/>
          <w:sz w:val="24"/>
          <w:szCs w:val="24"/>
        </w:rPr>
        <w:t xml:space="preserve"> </w:t>
      </w:r>
      <w:r w:rsidRPr="00F03BC0">
        <w:rPr>
          <w:rFonts w:ascii="Times New Roman" w:hAnsi="Times New Roman" w:cs="Times New Roman"/>
          <w:bCs/>
          <w:color w:val="000000"/>
          <w:sz w:val="24"/>
          <w:szCs w:val="24"/>
        </w:rPr>
        <w:t>малого</w:t>
      </w:r>
      <w:r w:rsidRPr="00F03BC0">
        <w:rPr>
          <w:rFonts w:ascii="Times New Roman" w:hAnsi="Times New Roman" w:cs="Times New Roman"/>
          <w:color w:val="000000"/>
          <w:sz w:val="24"/>
          <w:szCs w:val="24"/>
        </w:rPr>
        <w:t xml:space="preserve"> </w:t>
      </w:r>
      <w:r w:rsidRPr="00F03BC0">
        <w:rPr>
          <w:rFonts w:ascii="Times New Roman" w:hAnsi="Times New Roman" w:cs="Times New Roman"/>
          <w:bCs/>
          <w:color w:val="000000"/>
          <w:sz w:val="24"/>
          <w:szCs w:val="24"/>
        </w:rPr>
        <w:t>и</w:t>
      </w:r>
      <w:r w:rsidRPr="00F03BC0">
        <w:rPr>
          <w:rFonts w:ascii="Times New Roman" w:hAnsi="Times New Roman" w:cs="Times New Roman"/>
          <w:color w:val="000000"/>
          <w:sz w:val="24"/>
          <w:szCs w:val="24"/>
        </w:rPr>
        <w:t xml:space="preserve"> </w:t>
      </w:r>
      <w:r w:rsidRPr="00F03BC0">
        <w:rPr>
          <w:rFonts w:ascii="Times New Roman" w:hAnsi="Times New Roman" w:cs="Times New Roman"/>
          <w:bCs/>
          <w:color w:val="000000"/>
          <w:sz w:val="24"/>
          <w:szCs w:val="24"/>
        </w:rPr>
        <w:t>среднего</w:t>
      </w:r>
      <w:r w:rsidRPr="00F03BC0">
        <w:rPr>
          <w:rFonts w:ascii="Times New Roman" w:hAnsi="Times New Roman" w:cs="Times New Roman"/>
          <w:color w:val="000000"/>
          <w:sz w:val="24"/>
          <w:szCs w:val="24"/>
        </w:rPr>
        <w:t xml:space="preserve"> </w:t>
      </w:r>
      <w:r w:rsidRPr="00F03BC0">
        <w:rPr>
          <w:rFonts w:ascii="Times New Roman" w:hAnsi="Times New Roman" w:cs="Times New Roman"/>
          <w:bCs/>
          <w:color w:val="000000"/>
          <w:sz w:val="24"/>
          <w:szCs w:val="24"/>
        </w:rPr>
        <w:t>предпринимательства</w:t>
      </w:r>
      <w:r w:rsidRPr="00F03BC0">
        <w:rPr>
          <w:rFonts w:ascii="Times New Roman" w:hAnsi="Times New Roman" w:cs="Times New Roman"/>
          <w:color w:val="000000"/>
          <w:sz w:val="24"/>
          <w:szCs w:val="24"/>
        </w:rPr>
        <w:t xml:space="preserve"> в Российской Федерации».</w:t>
      </w:r>
    </w:p>
    <w:p w:rsidR="00D23D84" w:rsidRPr="00F03BC0" w:rsidRDefault="00D23D84" w:rsidP="00764442">
      <w:pPr>
        <w:spacing w:after="0" w:line="240" w:lineRule="auto"/>
        <w:jc w:val="both"/>
        <w:rPr>
          <w:rFonts w:ascii="Times New Roman" w:hAnsi="Times New Roman" w:cs="Times New Roman"/>
          <w:sz w:val="24"/>
          <w:szCs w:val="24"/>
        </w:rPr>
      </w:pPr>
      <w:r w:rsidRPr="00F03BC0">
        <w:rPr>
          <w:rFonts w:ascii="Times New Roman" w:hAnsi="Times New Roman" w:cs="Times New Roman"/>
          <w:sz w:val="24"/>
          <w:szCs w:val="24"/>
        </w:rPr>
        <w:t xml:space="preserve">        Сведения о СМП вносятся в единый реестр СМП, который находится в открытом доступе на сайте Федеральной налоговой службы. </w:t>
      </w:r>
    </w:p>
    <w:p w:rsidR="00D23D84" w:rsidRPr="00F03BC0" w:rsidRDefault="00D23D84" w:rsidP="00764442">
      <w:pPr>
        <w:spacing w:after="0" w:line="240" w:lineRule="auto"/>
        <w:jc w:val="both"/>
        <w:rPr>
          <w:rFonts w:ascii="Times New Roman" w:hAnsi="Times New Roman" w:cs="Times New Roman"/>
          <w:b/>
          <w:sz w:val="24"/>
          <w:szCs w:val="24"/>
        </w:rPr>
      </w:pPr>
      <w:r w:rsidRPr="00F03BC0">
        <w:rPr>
          <w:rFonts w:ascii="Times New Roman" w:hAnsi="Times New Roman" w:cs="Times New Roman"/>
          <w:sz w:val="24"/>
          <w:szCs w:val="24"/>
        </w:rPr>
        <w:t xml:space="preserve">        С учетом вступивших в силу вышеуказанных изменений во </w:t>
      </w:r>
      <w:r w:rsidRPr="00F03BC0">
        <w:rPr>
          <w:rFonts w:ascii="Times New Roman" w:hAnsi="Times New Roman" w:cs="Times New Roman"/>
          <w:sz w:val="24"/>
          <w:szCs w:val="24"/>
          <w:lang w:val="en-US"/>
        </w:rPr>
        <w:t>II</w:t>
      </w:r>
      <w:r w:rsidRPr="00F03BC0">
        <w:rPr>
          <w:rFonts w:ascii="Times New Roman" w:hAnsi="Times New Roman" w:cs="Times New Roman"/>
          <w:sz w:val="24"/>
          <w:szCs w:val="24"/>
        </w:rPr>
        <w:t xml:space="preserve"> квартале 2017 года </w:t>
      </w:r>
      <w:r w:rsidRPr="00F03BC0">
        <w:rPr>
          <w:rFonts w:ascii="Times New Roman" w:hAnsi="Times New Roman" w:cs="Times New Roman"/>
          <w:b/>
          <w:sz w:val="24"/>
          <w:szCs w:val="24"/>
        </w:rPr>
        <w:t xml:space="preserve">административное наказание в виде административного штрафа подлежало замене на предупреждение в </w:t>
      </w:r>
      <w:r w:rsidR="002D39B4" w:rsidRPr="00F03BC0">
        <w:rPr>
          <w:rFonts w:ascii="Times New Roman" w:hAnsi="Times New Roman" w:cs="Times New Roman"/>
          <w:b/>
          <w:sz w:val="24"/>
          <w:szCs w:val="24"/>
        </w:rPr>
        <w:t>3 случаях из 5.</w:t>
      </w:r>
    </w:p>
    <w:p w:rsidR="002D39B4" w:rsidRPr="00F03BC0" w:rsidRDefault="002D39B4" w:rsidP="00764442">
      <w:pPr>
        <w:spacing w:after="0" w:line="240" w:lineRule="auto"/>
        <w:jc w:val="both"/>
        <w:rPr>
          <w:rFonts w:ascii="Times New Roman" w:hAnsi="Times New Roman" w:cs="Times New Roman"/>
          <w:b/>
          <w:sz w:val="24"/>
          <w:szCs w:val="24"/>
        </w:rPr>
      </w:pPr>
    </w:p>
    <w:p w:rsidR="002D39B4" w:rsidRPr="00F03BC0" w:rsidRDefault="002D39B4" w:rsidP="002D39B4">
      <w:pPr>
        <w:pStyle w:val="a5"/>
        <w:widowControl w:val="0"/>
        <w:jc w:val="center"/>
        <w:rPr>
          <w:sz w:val="24"/>
          <w:szCs w:val="24"/>
        </w:rPr>
      </w:pPr>
    </w:p>
    <w:p w:rsidR="002D39B4" w:rsidRPr="00F03BC0" w:rsidRDefault="002D39B4" w:rsidP="004B31C9">
      <w:pPr>
        <w:pStyle w:val="3"/>
        <w:keepNext w:val="0"/>
        <w:keepLines w:val="0"/>
        <w:widowControl w:val="0"/>
        <w:spacing w:before="0" w:line="240" w:lineRule="auto"/>
        <w:jc w:val="center"/>
        <w:rPr>
          <w:rFonts w:ascii="Times New Roman" w:hAnsi="Times New Roman" w:cs="Times New Roman"/>
          <w:color w:val="auto"/>
          <w:sz w:val="24"/>
          <w:szCs w:val="24"/>
        </w:rPr>
      </w:pPr>
      <w:r w:rsidRPr="00F03BC0">
        <w:rPr>
          <w:rFonts w:ascii="Times New Roman" w:hAnsi="Times New Roman" w:cs="Times New Roman"/>
          <w:color w:val="auto"/>
          <w:sz w:val="24"/>
          <w:szCs w:val="24"/>
        </w:rPr>
        <w:t>Пресечение недобросовестной конкуренции (глава 2</w:t>
      </w:r>
      <w:r w:rsidRPr="00F03BC0">
        <w:rPr>
          <w:rFonts w:ascii="Times New Roman" w:hAnsi="Times New Roman" w:cs="Times New Roman"/>
          <w:color w:val="auto"/>
          <w:sz w:val="24"/>
          <w:szCs w:val="24"/>
          <w:vertAlign w:val="superscript"/>
        </w:rPr>
        <w:t>1</w:t>
      </w:r>
      <w:r w:rsidRPr="00F03BC0">
        <w:rPr>
          <w:rFonts w:ascii="Times New Roman" w:hAnsi="Times New Roman" w:cs="Times New Roman"/>
          <w:color w:val="auto"/>
          <w:sz w:val="24"/>
          <w:szCs w:val="24"/>
        </w:rPr>
        <w:t xml:space="preserve"> Закона о защите конкуренции)</w:t>
      </w:r>
    </w:p>
    <w:p w:rsidR="002D39B4" w:rsidRPr="00F03BC0" w:rsidRDefault="002D39B4" w:rsidP="00764442">
      <w:pPr>
        <w:pStyle w:val="a5"/>
        <w:widowControl w:val="0"/>
        <w:rPr>
          <w:sz w:val="24"/>
          <w:szCs w:val="24"/>
        </w:rPr>
      </w:pPr>
    </w:p>
    <w:p w:rsidR="004B31C9" w:rsidRPr="00F03BC0" w:rsidRDefault="002D39B4" w:rsidP="00764442">
      <w:pPr>
        <w:spacing w:after="0" w:line="240" w:lineRule="auto"/>
        <w:ind w:right="-58" w:firstLine="709"/>
        <w:jc w:val="both"/>
        <w:rPr>
          <w:rFonts w:ascii="Times New Roman" w:hAnsi="Times New Roman" w:cs="Times New Roman"/>
          <w:sz w:val="24"/>
          <w:szCs w:val="24"/>
        </w:rPr>
      </w:pPr>
      <w:r w:rsidRPr="00F03BC0">
        <w:rPr>
          <w:rFonts w:ascii="Times New Roman" w:hAnsi="Times New Roman" w:cs="Times New Roman"/>
          <w:sz w:val="24"/>
          <w:szCs w:val="24"/>
        </w:rPr>
        <w:t xml:space="preserve">В </w:t>
      </w:r>
      <w:r w:rsidR="004B31C9" w:rsidRPr="00F03BC0">
        <w:rPr>
          <w:rFonts w:ascii="Times New Roman" w:hAnsi="Times New Roman" w:cs="Times New Roman"/>
          <w:sz w:val="24"/>
          <w:szCs w:val="24"/>
          <w:lang w:val="en-US"/>
        </w:rPr>
        <w:t>II</w:t>
      </w:r>
      <w:r w:rsidR="004B31C9" w:rsidRPr="00F03BC0">
        <w:rPr>
          <w:rFonts w:ascii="Times New Roman" w:hAnsi="Times New Roman" w:cs="Times New Roman"/>
          <w:sz w:val="24"/>
          <w:szCs w:val="24"/>
        </w:rPr>
        <w:t xml:space="preserve"> квартале 2017 года</w:t>
      </w:r>
      <w:r w:rsidRPr="00F03BC0">
        <w:rPr>
          <w:rFonts w:ascii="Times New Roman" w:hAnsi="Times New Roman" w:cs="Times New Roman"/>
          <w:sz w:val="24"/>
          <w:szCs w:val="24"/>
        </w:rPr>
        <w:t xml:space="preserve"> возбуждено </w:t>
      </w:r>
      <w:r w:rsidR="004B31C9" w:rsidRPr="00F03BC0">
        <w:rPr>
          <w:rFonts w:ascii="Times New Roman" w:hAnsi="Times New Roman" w:cs="Times New Roman"/>
          <w:sz w:val="24"/>
          <w:szCs w:val="24"/>
        </w:rPr>
        <w:t xml:space="preserve">5 </w:t>
      </w:r>
      <w:r w:rsidRPr="00F03BC0">
        <w:rPr>
          <w:rFonts w:ascii="Times New Roman" w:hAnsi="Times New Roman" w:cs="Times New Roman"/>
          <w:sz w:val="24"/>
          <w:szCs w:val="24"/>
        </w:rPr>
        <w:t xml:space="preserve">дел, по </w:t>
      </w:r>
      <w:r w:rsidRPr="00F03BC0">
        <w:rPr>
          <w:rFonts w:ascii="Times New Roman" w:hAnsi="Times New Roman" w:cs="Times New Roman"/>
          <w:b/>
          <w:sz w:val="24"/>
          <w:szCs w:val="24"/>
        </w:rPr>
        <w:t>1</w:t>
      </w:r>
      <w:r w:rsidRPr="00F03BC0">
        <w:rPr>
          <w:rFonts w:ascii="Times New Roman" w:hAnsi="Times New Roman" w:cs="Times New Roman"/>
          <w:sz w:val="24"/>
          <w:szCs w:val="24"/>
        </w:rPr>
        <w:t xml:space="preserve"> признан факт нарушения антимонопольного законодательства.  </w:t>
      </w:r>
    </w:p>
    <w:p w:rsidR="002D39B4" w:rsidRPr="00F03BC0" w:rsidRDefault="002D39B4" w:rsidP="00764442">
      <w:pPr>
        <w:spacing w:after="0" w:line="240" w:lineRule="auto"/>
        <w:ind w:right="-58" w:firstLine="709"/>
        <w:jc w:val="both"/>
        <w:rPr>
          <w:rFonts w:ascii="Times New Roman" w:hAnsi="Times New Roman" w:cs="Times New Roman"/>
          <w:sz w:val="24"/>
          <w:szCs w:val="24"/>
        </w:rPr>
      </w:pPr>
      <w:r w:rsidRPr="00F03BC0">
        <w:rPr>
          <w:rFonts w:ascii="Times New Roman" w:hAnsi="Times New Roman" w:cs="Times New Roman"/>
          <w:sz w:val="24"/>
          <w:szCs w:val="24"/>
        </w:rPr>
        <w:t>По статьям 14</w:t>
      </w:r>
      <w:r w:rsidRPr="00F03BC0">
        <w:rPr>
          <w:rFonts w:ascii="Times New Roman" w:hAnsi="Times New Roman" w:cs="Times New Roman"/>
          <w:sz w:val="24"/>
          <w:szCs w:val="24"/>
          <w:vertAlign w:val="superscript"/>
        </w:rPr>
        <w:t>1</w:t>
      </w:r>
      <w:r w:rsidRPr="00F03BC0">
        <w:rPr>
          <w:rFonts w:ascii="Times New Roman" w:hAnsi="Times New Roman" w:cs="Times New Roman"/>
          <w:sz w:val="24"/>
          <w:szCs w:val="24"/>
        </w:rPr>
        <w:t>-14</w:t>
      </w:r>
      <w:r w:rsidRPr="00F03BC0">
        <w:rPr>
          <w:rFonts w:ascii="Times New Roman" w:hAnsi="Times New Roman" w:cs="Times New Roman"/>
          <w:sz w:val="24"/>
          <w:szCs w:val="24"/>
          <w:vertAlign w:val="superscript"/>
        </w:rPr>
        <w:t>8</w:t>
      </w:r>
      <w:r w:rsidRPr="00F03BC0">
        <w:rPr>
          <w:rFonts w:ascii="Times New Roman" w:hAnsi="Times New Roman" w:cs="Times New Roman"/>
          <w:sz w:val="24"/>
          <w:szCs w:val="24"/>
        </w:rPr>
        <w:t xml:space="preserve"> выявленные нарушения распределяются следующим образом:</w:t>
      </w:r>
    </w:p>
    <w:p w:rsidR="002D39B4" w:rsidRPr="00F03BC0" w:rsidRDefault="004B31C9" w:rsidP="00764442">
      <w:pPr>
        <w:pStyle w:val="31"/>
        <w:spacing w:after="0"/>
        <w:ind w:left="0" w:right="-58" w:firstLine="709"/>
        <w:jc w:val="both"/>
        <w:rPr>
          <w:sz w:val="24"/>
          <w:szCs w:val="24"/>
        </w:rPr>
      </w:pPr>
      <w:r w:rsidRPr="00F03BC0">
        <w:rPr>
          <w:b/>
          <w:sz w:val="24"/>
          <w:szCs w:val="24"/>
        </w:rPr>
        <w:t xml:space="preserve">По совокупности статей: </w:t>
      </w:r>
      <w:r w:rsidR="002D39B4" w:rsidRPr="00F03BC0">
        <w:rPr>
          <w:b/>
          <w:sz w:val="24"/>
          <w:szCs w:val="24"/>
        </w:rPr>
        <w:t>14</w:t>
      </w:r>
      <w:r w:rsidRPr="00F03BC0">
        <w:rPr>
          <w:b/>
          <w:sz w:val="24"/>
          <w:szCs w:val="24"/>
          <w:vertAlign w:val="superscript"/>
        </w:rPr>
        <w:t>5</w:t>
      </w:r>
      <w:r w:rsidR="002D39B4" w:rsidRPr="00F03BC0">
        <w:rPr>
          <w:b/>
          <w:sz w:val="24"/>
          <w:szCs w:val="24"/>
        </w:rPr>
        <w:t>. Запрет на недобросовестную конкуренцию, связанную с использованием результатов интеллектуальной деятельности</w:t>
      </w:r>
      <w:r w:rsidRPr="00F03BC0">
        <w:rPr>
          <w:b/>
          <w:sz w:val="24"/>
          <w:szCs w:val="24"/>
        </w:rPr>
        <w:t xml:space="preserve"> и 14</w:t>
      </w:r>
      <w:r w:rsidRPr="00F03BC0">
        <w:rPr>
          <w:b/>
          <w:sz w:val="24"/>
          <w:szCs w:val="24"/>
          <w:vertAlign w:val="superscript"/>
        </w:rPr>
        <w:t>6</w:t>
      </w:r>
      <w:r w:rsidRPr="00F03BC0">
        <w:rPr>
          <w:b/>
          <w:sz w:val="24"/>
          <w:szCs w:val="24"/>
        </w:rPr>
        <w:t>.</w:t>
      </w:r>
      <w:r w:rsidRPr="00F03BC0">
        <w:rPr>
          <w:b/>
          <w:sz w:val="24"/>
          <w:szCs w:val="24"/>
          <w:vertAlign w:val="superscript"/>
        </w:rPr>
        <w:t xml:space="preserve"> </w:t>
      </w:r>
      <w:r w:rsidRPr="00F03BC0">
        <w:rPr>
          <w:b/>
          <w:sz w:val="24"/>
          <w:szCs w:val="24"/>
        </w:rPr>
        <w:t>Запрет на недобросовестную конкуренцию, связанную с созданием смешения</w:t>
      </w:r>
      <w:r w:rsidR="002D39B4" w:rsidRPr="00F03BC0">
        <w:rPr>
          <w:sz w:val="24"/>
          <w:szCs w:val="24"/>
        </w:rPr>
        <w:t xml:space="preserve"> - </w:t>
      </w:r>
      <w:r w:rsidR="002D39B4" w:rsidRPr="00F03BC0">
        <w:rPr>
          <w:b/>
          <w:sz w:val="24"/>
          <w:szCs w:val="24"/>
        </w:rPr>
        <w:t>1</w:t>
      </w:r>
      <w:r w:rsidR="002D39B4" w:rsidRPr="00F03BC0">
        <w:rPr>
          <w:sz w:val="24"/>
          <w:szCs w:val="24"/>
        </w:rPr>
        <w:t xml:space="preserve"> факт не подтвердился;</w:t>
      </w:r>
    </w:p>
    <w:p w:rsidR="004B31C9" w:rsidRPr="00F03BC0" w:rsidRDefault="002D39B4" w:rsidP="00764442">
      <w:pPr>
        <w:pStyle w:val="31"/>
        <w:spacing w:after="0"/>
        <w:ind w:left="0" w:right="-58" w:firstLine="709"/>
        <w:jc w:val="both"/>
        <w:rPr>
          <w:sz w:val="24"/>
          <w:szCs w:val="24"/>
        </w:rPr>
      </w:pPr>
      <w:r w:rsidRPr="00F03BC0">
        <w:rPr>
          <w:b/>
          <w:sz w:val="24"/>
          <w:szCs w:val="24"/>
        </w:rPr>
        <w:t>14</w:t>
      </w:r>
      <w:r w:rsidRPr="00F03BC0">
        <w:rPr>
          <w:b/>
          <w:sz w:val="24"/>
          <w:szCs w:val="24"/>
          <w:vertAlign w:val="superscript"/>
        </w:rPr>
        <w:t>8</w:t>
      </w:r>
      <w:r w:rsidRPr="00F03BC0">
        <w:rPr>
          <w:b/>
          <w:sz w:val="24"/>
          <w:szCs w:val="24"/>
        </w:rPr>
        <w:t>. Запрет на иные формы недобросовестной конкуренции</w:t>
      </w:r>
      <w:r w:rsidRPr="00F03BC0">
        <w:rPr>
          <w:sz w:val="24"/>
          <w:szCs w:val="24"/>
        </w:rPr>
        <w:t xml:space="preserve"> - установлено </w:t>
      </w:r>
      <w:r w:rsidRPr="00F03BC0">
        <w:rPr>
          <w:b/>
          <w:sz w:val="24"/>
          <w:szCs w:val="24"/>
        </w:rPr>
        <w:t>1</w:t>
      </w:r>
      <w:r w:rsidRPr="00F03BC0">
        <w:rPr>
          <w:sz w:val="24"/>
          <w:szCs w:val="24"/>
        </w:rPr>
        <w:t xml:space="preserve"> нарушени</w:t>
      </w:r>
      <w:r w:rsidR="004B31C9" w:rsidRPr="00F03BC0">
        <w:rPr>
          <w:sz w:val="24"/>
          <w:szCs w:val="24"/>
        </w:rPr>
        <w:t>е</w:t>
      </w:r>
      <w:r w:rsidRPr="00F03BC0">
        <w:rPr>
          <w:sz w:val="24"/>
          <w:szCs w:val="24"/>
        </w:rPr>
        <w:t xml:space="preserve"> </w:t>
      </w:r>
    </w:p>
    <w:p w:rsidR="002D39B4" w:rsidRPr="00F03BC0" w:rsidRDefault="002D39B4" w:rsidP="00764442">
      <w:pPr>
        <w:pStyle w:val="31"/>
        <w:spacing w:after="0"/>
        <w:ind w:left="0" w:right="-58" w:firstLine="709"/>
        <w:jc w:val="both"/>
        <w:rPr>
          <w:sz w:val="24"/>
          <w:szCs w:val="24"/>
        </w:rPr>
      </w:pPr>
    </w:p>
    <w:p w:rsidR="002D39B4" w:rsidRPr="00F03BC0" w:rsidRDefault="002D39B4" w:rsidP="00764442">
      <w:pPr>
        <w:spacing w:after="0" w:line="240" w:lineRule="auto"/>
        <w:ind w:right="-58" w:firstLine="709"/>
        <w:jc w:val="both"/>
        <w:rPr>
          <w:rFonts w:ascii="Times New Roman" w:hAnsi="Times New Roman" w:cs="Times New Roman"/>
          <w:sz w:val="24"/>
          <w:szCs w:val="24"/>
        </w:rPr>
      </w:pPr>
      <w:r w:rsidRPr="00F03BC0">
        <w:rPr>
          <w:rFonts w:ascii="Times New Roman" w:hAnsi="Times New Roman" w:cs="Times New Roman"/>
          <w:sz w:val="24"/>
          <w:szCs w:val="24"/>
        </w:rPr>
        <w:t>Примеры дел, возбужденных по признакам нарушения статей 14</w:t>
      </w:r>
      <w:r w:rsidRPr="00F03BC0">
        <w:rPr>
          <w:rFonts w:ascii="Times New Roman" w:hAnsi="Times New Roman" w:cs="Times New Roman"/>
          <w:sz w:val="24"/>
          <w:szCs w:val="24"/>
          <w:vertAlign w:val="superscript"/>
        </w:rPr>
        <w:t>1</w:t>
      </w:r>
      <w:r w:rsidRPr="00F03BC0">
        <w:rPr>
          <w:rFonts w:ascii="Times New Roman" w:hAnsi="Times New Roman" w:cs="Times New Roman"/>
          <w:sz w:val="24"/>
          <w:szCs w:val="24"/>
        </w:rPr>
        <w:t>-14</w:t>
      </w:r>
      <w:r w:rsidRPr="00F03BC0">
        <w:rPr>
          <w:rFonts w:ascii="Times New Roman" w:hAnsi="Times New Roman" w:cs="Times New Roman"/>
          <w:sz w:val="24"/>
          <w:szCs w:val="24"/>
          <w:vertAlign w:val="superscript"/>
        </w:rPr>
        <w:t>8</w:t>
      </w:r>
      <w:r w:rsidRPr="00F03BC0">
        <w:rPr>
          <w:rFonts w:ascii="Times New Roman" w:hAnsi="Times New Roman" w:cs="Times New Roman"/>
          <w:sz w:val="24"/>
          <w:szCs w:val="24"/>
        </w:rPr>
        <w:t xml:space="preserve"> Закона «О защите конкуренции»:</w:t>
      </w:r>
    </w:p>
    <w:p w:rsidR="004B31C9" w:rsidRPr="00F03BC0" w:rsidRDefault="004B31C9" w:rsidP="00764442">
      <w:pPr>
        <w:pStyle w:val="aa"/>
        <w:shd w:val="clear" w:color="auto" w:fill="FFFFFF"/>
        <w:spacing w:before="0" w:beforeAutospacing="0" w:after="0" w:afterAutospacing="0"/>
        <w:ind w:firstLine="709"/>
        <w:jc w:val="both"/>
        <w:textAlignment w:val="baseline"/>
        <w:rPr>
          <w:color w:val="000000"/>
        </w:rPr>
      </w:pPr>
      <w:r w:rsidRPr="00F03BC0">
        <w:rPr>
          <w:color w:val="000000"/>
        </w:rPr>
        <w:t>ФАС России признала законным решение Ульяновского УФАС России о прекращении дела, возбужденного по заявлению Дочернего предприятия «Кондитерская корпорация «РОШЕН» и АО «Липецкая кондитерская фабрика «</w:t>
      </w:r>
      <w:proofErr w:type="spellStart"/>
      <w:r w:rsidRPr="00F03BC0">
        <w:rPr>
          <w:color w:val="000000"/>
        </w:rPr>
        <w:t>Рошен</w:t>
      </w:r>
      <w:proofErr w:type="spellEnd"/>
      <w:r w:rsidRPr="00F03BC0">
        <w:rPr>
          <w:color w:val="000000"/>
        </w:rPr>
        <w:t>» в отношении ООО «</w:t>
      </w:r>
      <w:proofErr w:type="spellStart"/>
      <w:r w:rsidRPr="00F03BC0">
        <w:rPr>
          <w:color w:val="000000"/>
        </w:rPr>
        <w:t>Глобус-Маркет</w:t>
      </w:r>
      <w:proofErr w:type="spellEnd"/>
      <w:r w:rsidRPr="00F03BC0">
        <w:rPr>
          <w:color w:val="000000"/>
        </w:rPr>
        <w:t>».</w:t>
      </w:r>
    </w:p>
    <w:p w:rsidR="004B31C9" w:rsidRPr="00F03BC0" w:rsidRDefault="004B31C9" w:rsidP="00764442">
      <w:pPr>
        <w:pStyle w:val="aa"/>
        <w:shd w:val="clear" w:color="auto" w:fill="FFFFFF"/>
        <w:spacing w:before="0" w:beforeAutospacing="0" w:after="0" w:afterAutospacing="0"/>
        <w:ind w:firstLine="709"/>
        <w:jc w:val="both"/>
        <w:textAlignment w:val="baseline"/>
        <w:rPr>
          <w:color w:val="000000"/>
        </w:rPr>
      </w:pPr>
      <w:r w:rsidRPr="00F03BC0">
        <w:rPr>
          <w:color w:val="000000"/>
        </w:rPr>
        <w:t xml:space="preserve">Заявитель посчитал, что ульяновская компания ввела в оборот желейные конфеты «Пчелка </w:t>
      </w:r>
      <w:proofErr w:type="spellStart"/>
      <w:r w:rsidRPr="00F03BC0">
        <w:rPr>
          <w:color w:val="000000"/>
        </w:rPr>
        <w:t>Жу-Жука</w:t>
      </w:r>
      <w:proofErr w:type="spellEnd"/>
      <w:r w:rsidRPr="00F03BC0">
        <w:rPr>
          <w:color w:val="000000"/>
        </w:rPr>
        <w:t>» с упаковкой и этикеткой (оберткой), идентичными упаковке желейных конфет «Бешеная пчелка» группы компаний «РОШЕН». Компания обвинила ООО «</w:t>
      </w:r>
      <w:proofErr w:type="spellStart"/>
      <w:r w:rsidRPr="00F03BC0">
        <w:rPr>
          <w:color w:val="000000"/>
        </w:rPr>
        <w:t>Глобус-Маркет</w:t>
      </w:r>
      <w:proofErr w:type="spellEnd"/>
      <w:r w:rsidRPr="00F03BC0">
        <w:rPr>
          <w:color w:val="000000"/>
        </w:rPr>
        <w:t>» в недобросовестной конкуренции.</w:t>
      </w:r>
    </w:p>
    <w:p w:rsidR="004B31C9" w:rsidRPr="00F03BC0" w:rsidRDefault="004B31C9" w:rsidP="00764442">
      <w:pPr>
        <w:pStyle w:val="aa"/>
        <w:shd w:val="clear" w:color="auto" w:fill="FFFFFF"/>
        <w:spacing w:before="0" w:beforeAutospacing="0" w:after="0" w:afterAutospacing="0"/>
        <w:ind w:firstLine="709"/>
        <w:jc w:val="both"/>
        <w:textAlignment w:val="baseline"/>
        <w:rPr>
          <w:color w:val="000000"/>
        </w:rPr>
      </w:pPr>
      <w:r w:rsidRPr="00F03BC0">
        <w:rPr>
          <w:color w:val="000000"/>
        </w:rPr>
        <w:t>Комиссия Ульяновского УФАС России, рассмотрев материалы дела, пришла к выводу, что сходство до степени смешения международного товарного знака компании «РОШЕН» с упаковкой, оберткой производимых ООО «</w:t>
      </w:r>
      <w:proofErr w:type="spellStart"/>
      <w:r w:rsidRPr="00F03BC0">
        <w:rPr>
          <w:color w:val="000000"/>
        </w:rPr>
        <w:t>Глобус-Маркет</w:t>
      </w:r>
      <w:proofErr w:type="spellEnd"/>
      <w:r w:rsidRPr="00F03BC0">
        <w:rPr>
          <w:color w:val="000000"/>
        </w:rPr>
        <w:t xml:space="preserve">» желейных конфет «Пчелка </w:t>
      </w:r>
      <w:proofErr w:type="spellStart"/>
      <w:r w:rsidRPr="00F03BC0">
        <w:rPr>
          <w:color w:val="000000"/>
        </w:rPr>
        <w:t>Жу-Жука</w:t>
      </w:r>
      <w:proofErr w:type="spellEnd"/>
      <w:r w:rsidRPr="00F03BC0">
        <w:rPr>
          <w:color w:val="000000"/>
        </w:rPr>
        <w:t>» отсутствует. В готовой продукции, изготавливаемой лицами, участвующими в деле, также не было выявлено сходства до степени смешения.</w:t>
      </w:r>
    </w:p>
    <w:p w:rsidR="004B31C9" w:rsidRPr="00F03BC0" w:rsidRDefault="004B31C9" w:rsidP="00764442">
      <w:pPr>
        <w:pStyle w:val="aa"/>
        <w:shd w:val="clear" w:color="auto" w:fill="FFFFFF"/>
        <w:spacing w:before="0" w:beforeAutospacing="0" w:after="0" w:afterAutospacing="0"/>
        <w:ind w:firstLine="709"/>
        <w:jc w:val="both"/>
        <w:textAlignment w:val="baseline"/>
        <w:rPr>
          <w:color w:val="000000"/>
        </w:rPr>
      </w:pPr>
      <w:r w:rsidRPr="00F03BC0">
        <w:rPr>
          <w:color w:val="000000"/>
        </w:rPr>
        <w:t xml:space="preserve">Упаковка и обертка желейных конфет «Пчелка </w:t>
      </w:r>
      <w:proofErr w:type="spellStart"/>
      <w:r w:rsidRPr="00F03BC0">
        <w:rPr>
          <w:color w:val="000000"/>
        </w:rPr>
        <w:t>Жу-Жука</w:t>
      </w:r>
      <w:proofErr w:type="spellEnd"/>
      <w:r w:rsidRPr="00F03BC0">
        <w:rPr>
          <w:color w:val="000000"/>
        </w:rPr>
        <w:t>» ООО «</w:t>
      </w:r>
      <w:proofErr w:type="spellStart"/>
      <w:r w:rsidRPr="00F03BC0">
        <w:rPr>
          <w:color w:val="000000"/>
        </w:rPr>
        <w:t>Глобус-Маркет</w:t>
      </w:r>
      <w:proofErr w:type="spellEnd"/>
      <w:r w:rsidRPr="00F03BC0">
        <w:rPr>
          <w:color w:val="000000"/>
        </w:rPr>
        <w:t xml:space="preserve">» содержит очеловеченное изображение пчелы, размещенное на белом фоне, словесное обозначение «Пчелка </w:t>
      </w:r>
      <w:proofErr w:type="spellStart"/>
      <w:r w:rsidRPr="00F03BC0">
        <w:rPr>
          <w:color w:val="000000"/>
        </w:rPr>
        <w:t>Жу-Жука</w:t>
      </w:r>
      <w:proofErr w:type="spellEnd"/>
      <w:r w:rsidRPr="00F03BC0">
        <w:rPr>
          <w:color w:val="000000"/>
        </w:rPr>
        <w:t>», а также узор в виде пчелиных сот.  При этом белый фон, на котором размещен изобразительный элемент «пчелка», составляет основу композиции, в отличие от цвета фона соответствующего элемента этикетки конфет «Бешеная пчелка», благодаря чему значительно ярче выделяется в общей композиции изображение пчелы.</w:t>
      </w:r>
    </w:p>
    <w:p w:rsidR="004B31C9" w:rsidRPr="00F03BC0" w:rsidRDefault="004B31C9" w:rsidP="00764442">
      <w:pPr>
        <w:pStyle w:val="aa"/>
        <w:shd w:val="clear" w:color="auto" w:fill="FFFFFF"/>
        <w:spacing w:before="0" w:beforeAutospacing="0" w:after="0" w:afterAutospacing="0"/>
        <w:ind w:firstLine="709"/>
        <w:jc w:val="both"/>
        <w:textAlignment w:val="baseline"/>
        <w:rPr>
          <w:color w:val="000000"/>
        </w:rPr>
      </w:pPr>
      <w:r w:rsidRPr="00F03BC0">
        <w:rPr>
          <w:color w:val="000000"/>
        </w:rPr>
        <w:t>Данная позиция Ульяновского УФАС России была подтверждена экспертным заключением ООО «НБЭИС».</w:t>
      </w:r>
    </w:p>
    <w:p w:rsidR="004B31C9" w:rsidRPr="00F03BC0" w:rsidRDefault="004B31C9" w:rsidP="00764442">
      <w:pPr>
        <w:pStyle w:val="aa"/>
        <w:shd w:val="clear" w:color="auto" w:fill="FFFFFF"/>
        <w:spacing w:before="0" w:beforeAutospacing="0" w:after="0" w:afterAutospacing="0"/>
        <w:ind w:firstLine="709"/>
        <w:jc w:val="both"/>
        <w:textAlignment w:val="baseline"/>
        <w:rPr>
          <w:color w:val="000000"/>
        </w:rPr>
      </w:pPr>
      <w:r w:rsidRPr="00F03BC0">
        <w:rPr>
          <w:color w:val="000000"/>
        </w:rPr>
        <w:t xml:space="preserve">Также отметим, что в ходе рассмотрения дела заявитель не представил доказательств, подтверждающих вероятность того, что потребитель, желая приобрети желейные конфеты «Бешеная пчелка», ошибочно приобретет желейные конфеты «Пчелка </w:t>
      </w:r>
      <w:proofErr w:type="spellStart"/>
      <w:r w:rsidRPr="00F03BC0">
        <w:rPr>
          <w:color w:val="000000"/>
        </w:rPr>
        <w:lastRenderedPageBreak/>
        <w:t>Жу-Жука</w:t>
      </w:r>
      <w:proofErr w:type="spellEnd"/>
      <w:r w:rsidRPr="00F03BC0">
        <w:rPr>
          <w:color w:val="000000"/>
        </w:rPr>
        <w:t>». В любом торговом предприятии указанные товары выкладываются отдельно и сопровождаются ценниками, на которых приводится наименование товара, указывается его производитель и т.д.</w:t>
      </w:r>
    </w:p>
    <w:p w:rsidR="004B31C9" w:rsidRPr="00F03BC0" w:rsidRDefault="004B31C9" w:rsidP="00764442">
      <w:pPr>
        <w:pStyle w:val="aa"/>
        <w:shd w:val="clear" w:color="auto" w:fill="FFFFFF"/>
        <w:spacing w:before="0" w:beforeAutospacing="0" w:after="0" w:afterAutospacing="0"/>
        <w:ind w:firstLine="709"/>
        <w:jc w:val="both"/>
        <w:textAlignment w:val="baseline"/>
        <w:rPr>
          <w:color w:val="000000"/>
        </w:rPr>
      </w:pPr>
      <w:r w:rsidRPr="00F03BC0">
        <w:rPr>
          <w:color w:val="000000"/>
        </w:rPr>
        <w:t>Дочернее предприятие «Кондитерская корпорация «РОШЕН» не согласилось с решением Ульяновского УФАС России и обжаловало его в ФАС России. Однако, ведомство отклонило доводы заявителя и признало решение Ульяновского УФАС России законным. </w:t>
      </w:r>
    </w:p>
    <w:p w:rsidR="00BC04FE" w:rsidRPr="00F03BC0" w:rsidRDefault="00BC04FE" w:rsidP="00BC04FE">
      <w:pPr>
        <w:spacing w:after="0"/>
        <w:jc w:val="center"/>
        <w:rPr>
          <w:rFonts w:ascii="Times New Roman" w:hAnsi="Times New Roman" w:cs="Times New Roman"/>
          <w:b/>
          <w:sz w:val="24"/>
          <w:szCs w:val="24"/>
        </w:rPr>
      </w:pPr>
      <w:proofErr w:type="spellStart"/>
      <w:r w:rsidRPr="00F03BC0">
        <w:rPr>
          <w:rFonts w:ascii="Times New Roman" w:hAnsi="Times New Roman" w:cs="Times New Roman"/>
          <w:b/>
          <w:sz w:val="24"/>
          <w:szCs w:val="24"/>
        </w:rPr>
        <w:t>Адвокатирование</w:t>
      </w:r>
      <w:proofErr w:type="spellEnd"/>
      <w:r w:rsidRPr="00F03BC0">
        <w:rPr>
          <w:rFonts w:ascii="Times New Roman" w:hAnsi="Times New Roman" w:cs="Times New Roman"/>
          <w:b/>
          <w:sz w:val="24"/>
          <w:szCs w:val="24"/>
        </w:rPr>
        <w:t xml:space="preserve"> конкуренции</w:t>
      </w:r>
    </w:p>
    <w:p w:rsidR="00BC04FE" w:rsidRPr="00F03BC0" w:rsidRDefault="00BC04FE" w:rsidP="00BC04FE">
      <w:pPr>
        <w:spacing w:after="0"/>
        <w:jc w:val="center"/>
        <w:rPr>
          <w:rFonts w:ascii="Times New Roman" w:hAnsi="Times New Roman" w:cs="Times New Roman"/>
          <w:b/>
          <w:sz w:val="24"/>
          <w:szCs w:val="24"/>
        </w:rPr>
      </w:pPr>
    </w:p>
    <w:p w:rsidR="00BC04FE" w:rsidRPr="00F03BC0" w:rsidRDefault="00BC04FE" w:rsidP="00764442">
      <w:pPr>
        <w:spacing w:after="0" w:line="240" w:lineRule="auto"/>
        <w:ind w:firstLine="709"/>
        <w:jc w:val="both"/>
        <w:rPr>
          <w:rFonts w:ascii="Times New Roman" w:hAnsi="Times New Roman" w:cs="Times New Roman"/>
          <w:sz w:val="24"/>
          <w:szCs w:val="24"/>
        </w:rPr>
      </w:pPr>
      <w:r w:rsidRPr="00F03BC0">
        <w:rPr>
          <w:rFonts w:ascii="Times New Roman" w:hAnsi="Times New Roman" w:cs="Times New Roman"/>
          <w:sz w:val="24"/>
          <w:szCs w:val="24"/>
        </w:rPr>
        <w:t xml:space="preserve">В рамках адвокатирования конкуренции  Ульяновское  УФАС России активно сотрудничает  со средствами массовой информации в целях всестороннего освещения </w:t>
      </w:r>
      <w:r w:rsidR="00591BE8" w:rsidRPr="00F03BC0">
        <w:rPr>
          <w:rFonts w:ascii="Times New Roman" w:hAnsi="Times New Roman" w:cs="Times New Roman"/>
          <w:sz w:val="24"/>
          <w:szCs w:val="24"/>
        </w:rPr>
        <w:t xml:space="preserve"> практики антимонопольного регулирования в регионе и деятельности управления</w:t>
      </w:r>
      <w:r w:rsidRPr="00F03BC0">
        <w:rPr>
          <w:rFonts w:ascii="Times New Roman" w:hAnsi="Times New Roman" w:cs="Times New Roman"/>
          <w:sz w:val="24"/>
          <w:szCs w:val="24"/>
        </w:rPr>
        <w:t>.</w:t>
      </w:r>
    </w:p>
    <w:p w:rsidR="00BC04FE" w:rsidRPr="00F03BC0" w:rsidRDefault="00BC04FE" w:rsidP="00764442">
      <w:pPr>
        <w:spacing w:after="0" w:line="240" w:lineRule="auto"/>
        <w:ind w:firstLine="709"/>
        <w:jc w:val="both"/>
        <w:rPr>
          <w:rFonts w:ascii="Times New Roman" w:hAnsi="Times New Roman" w:cs="Times New Roman"/>
          <w:sz w:val="24"/>
          <w:szCs w:val="24"/>
        </w:rPr>
      </w:pPr>
      <w:r w:rsidRPr="00764442">
        <w:rPr>
          <w:rFonts w:ascii="Times New Roman" w:hAnsi="Times New Roman" w:cs="Times New Roman"/>
          <w:b/>
          <w:sz w:val="24"/>
          <w:szCs w:val="24"/>
        </w:rPr>
        <w:t>Еженедельно</w:t>
      </w:r>
      <w:r w:rsidRPr="00F03BC0">
        <w:rPr>
          <w:rFonts w:ascii="Times New Roman" w:hAnsi="Times New Roman" w:cs="Times New Roman"/>
          <w:sz w:val="24"/>
          <w:szCs w:val="24"/>
        </w:rPr>
        <w:t xml:space="preserve"> даются комментарии и интервью руководителя и сотрудников  Ульяновского  УФАС России в  электронных  и  печатных  средствах массовой  информации.  Также  активно  принимается  участие  в  передачах местных  теле и радиокомпаний с целью профилактики нарушений антимонопольного  законодательства,  информирования  граждан</w:t>
      </w:r>
      <w:r w:rsidR="00591BE8" w:rsidRPr="00F03BC0">
        <w:rPr>
          <w:rFonts w:ascii="Times New Roman" w:hAnsi="Times New Roman" w:cs="Times New Roman"/>
          <w:sz w:val="24"/>
          <w:szCs w:val="24"/>
        </w:rPr>
        <w:t xml:space="preserve">. </w:t>
      </w:r>
      <w:r w:rsidRPr="00F03BC0">
        <w:rPr>
          <w:rFonts w:ascii="Times New Roman" w:hAnsi="Times New Roman" w:cs="Times New Roman"/>
          <w:sz w:val="24"/>
          <w:szCs w:val="24"/>
        </w:rPr>
        <w:t xml:space="preserve">Ведется  разъяснительная  работа  с  журналистами по вопросам, касающимся нарушений </w:t>
      </w:r>
      <w:r w:rsidR="00591BE8" w:rsidRPr="00F03BC0">
        <w:rPr>
          <w:rFonts w:ascii="Times New Roman" w:hAnsi="Times New Roman" w:cs="Times New Roman"/>
          <w:sz w:val="24"/>
          <w:szCs w:val="24"/>
        </w:rPr>
        <w:t xml:space="preserve">в </w:t>
      </w:r>
      <w:r w:rsidRPr="00F03BC0">
        <w:rPr>
          <w:rFonts w:ascii="Times New Roman" w:hAnsi="Times New Roman" w:cs="Times New Roman"/>
          <w:sz w:val="24"/>
          <w:szCs w:val="24"/>
        </w:rPr>
        <w:t>сфере  антимонопольного  законодательства, законодательства о размещении заказов, рекламного законодательства.</w:t>
      </w:r>
    </w:p>
    <w:p w:rsidR="00591BE8" w:rsidRPr="00F03BC0" w:rsidRDefault="0028460F" w:rsidP="00764442">
      <w:pPr>
        <w:pStyle w:val="a3"/>
        <w:ind w:left="0" w:firstLine="709"/>
        <w:jc w:val="both"/>
      </w:pPr>
      <w:r w:rsidRPr="00F03BC0">
        <w:t xml:space="preserve">В настоящее время налажено конструктивное взаимодействие управления с </w:t>
      </w:r>
      <w:proofErr w:type="spellStart"/>
      <w:r w:rsidRPr="00F03BC0">
        <w:t>медийным</w:t>
      </w:r>
      <w:proofErr w:type="spellEnd"/>
      <w:r w:rsidRPr="00F03BC0">
        <w:t xml:space="preserve"> сообществом, когда средства массовой информации стараются доносить до общественности объективные и проверенные сведения</w:t>
      </w:r>
      <w:r w:rsidR="00591BE8" w:rsidRPr="00F03BC0">
        <w:t>.</w:t>
      </w:r>
      <w:r w:rsidRPr="00F03BC0">
        <w:t xml:space="preserve"> </w:t>
      </w:r>
      <w:r w:rsidR="00591BE8" w:rsidRPr="00F03BC0">
        <w:t xml:space="preserve">При этом отмечаем появление в 2016, 2017 гг. в </w:t>
      </w:r>
      <w:proofErr w:type="spellStart"/>
      <w:r w:rsidR="00591BE8" w:rsidRPr="00F03BC0">
        <w:t>блогосфере</w:t>
      </w:r>
      <w:proofErr w:type="spellEnd"/>
      <w:r w:rsidR="00591BE8" w:rsidRPr="00F03BC0">
        <w:t xml:space="preserve"> критических статей, искажающих факты, негативно представляющих работу УФАС и сотрудников. При этом за последние 3 года авторы и представители данных </w:t>
      </w:r>
      <w:proofErr w:type="spellStart"/>
      <w:r w:rsidR="00591BE8" w:rsidRPr="00F03BC0">
        <w:t>интернет-ресурсов</w:t>
      </w:r>
      <w:proofErr w:type="spellEnd"/>
      <w:r w:rsidR="00591BE8" w:rsidRPr="00F03BC0">
        <w:t xml:space="preserve"> не присутствовали на встречах, пресс-конференциях и не задавали вопросы в отличие от других СМИ. </w:t>
      </w:r>
    </w:p>
    <w:sectPr w:rsidR="00591BE8" w:rsidRPr="00F03BC0" w:rsidSect="005168EC">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42" w:rsidRDefault="00764442" w:rsidP="005168EC">
      <w:pPr>
        <w:spacing w:after="0" w:line="240" w:lineRule="auto"/>
      </w:pPr>
      <w:r>
        <w:separator/>
      </w:r>
    </w:p>
  </w:endnote>
  <w:endnote w:type="continuationSeparator" w:id="0">
    <w:p w:rsidR="00764442" w:rsidRDefault="00764442" w:rsidP="00516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42" w:rsidRDefault="00764442" w:rsidP="005168EC">
      <w:pPr>
        <w:spacing w:after="0" w:line="240" w:lineRule="auto"/>
      </w:pPr>
      <w:r>
        <w:separator/>
      </w:r>
    </w:p>
  </w:footnote>
  <w:footnote w:type="continuationSeparator" w:id="0">
    <w:p w:rsidR="00764442" w:rsidRDefault="00764442" w:rsidP="00516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0085"/>
      <w:docPartObj>
        <w:docPartGallery w:val="Page Numbers (Top of Page)"/>
        <w:docPartUnique/>
      </w:docPartObj>
    </w:sdtPr>
    <w:sdtContent>
      <w:p w:rsidR="00764442" w:rsidRDefault="00764442">
        <w:pPr>
          <w:pStyle w:val="ad"/>
          <w:jc w:val="center"/>
        </w:pPr>
        <w:fldSimple w:instr=" PAGE   \* MERGEFORMAT ">
          <w:r w:rsidR="00F10019">
            <w:rPr>
              <w:noProof/>
            </w:rPr>
            <w:t>7</w:t>
          </w:r>
        </w:fldSimple>
      </w:p>
    </w:sdtContent>
  </w:sdt>
  <w:p w:rsidR="00764442" w:rsidRDefault="0076444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B30DF2"/>
    <w:multiLevelType w:val="hybridMultilevel"/>
    <w:tmpl w:val="AF1E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D23D84"/>
    <w:rsid w:val="00027F79"/>
    <w:rsid w:val="00067417"/>
    <w:rsid w:val="00071006"/>
    <w:rsid w:val="00072E73"/>
    <w:rsid w:val="00082C85"/>
    <w:rsid w:val="00085D40"/>
    <w:rsid w:val="000B111A"/>
    <w:rsid w:val="00196891"/>
    <w:rsid w:val="001A255F"/>
    <w:rsid w:val="001B3D5E"/>
    <w:rsid w:val="001D5EDB"/>
    <w:rsid w:val="001F4322"/>
    <w:rsid w:val="0020004A"/>
    <w:rsid w:val="002606E4"/>
    <w:rsid w:val="00263B3B"/>
    <w:rsid w:val="00272044"/>
    <w:rsid w:val="0028460F"/>
    <w:rsid w:val="002D39B4"/>
    <w:rsid w:val="003159DF"/>
    <w:rsid w:val="00334F5D"/>
    <w:rsid w:val="00376C8C"/>
    <w:rsid w:val="003B08EC"/>
    <w:rsid w:val="00411DAE"/>
    <w:rsid w:val="00476066"/>
    <w:rsid w:val="004A4125"/>
    <w:rsid w:val="004B31C9"/>
    <w:rsid w:val="004D601F"/>
    <w:rsid w:val="005168EC"/>
    <w:rsid w:val="00517D23"/>
    <w:rsid w:val="00536CA3"/>
    <w:rsid w:val="00581433"/>
    <w:rsid w:val="00591BE8"/>
    <w:rsid w:val="005E34E3"/>
    <w:rsid w:val="005E7F4C"/>
    <w:rsid w:val="005F4A56"/>
    <w:rsid w:val="006D63C0"/>
    <w:rsid w:val="00764442"/>
    <w:rsid w:val="007974E4"/>
    <w:rsid w:val="007D2264"/>
    <w:rsid w:val="00855B79"/>
    <w:rsid w:val="0087674D"/>
    <w:rsid w:val="00902196"/>
    <w:rsid w:val="00937E82"/>
    <w:rsid w:val="009E1FA9"/>
    <w:rsid w:val="00A00286"/>
    <w:rsid w:val="00AC5B76"/>
    <w:rsid w:val="00AD2C5C"/>
    <w:rsid w:val="00AF1540"/>
    <w:rsid w:val="00B01C9E"/>
    <w:rsid w:val="00B670D1"/>
    <w:rsid w:val="00BC04FE"/>
    <w:rsid w:val="00C05F16"/>
    <w:rsid w:val="00C91729"/>
    <w:rsid w:val="00C938C7"/>
    <w:rsid w:val="00D2145A"/>
    <w:rsid w:val="00D23D84"/>
    <w:rsid w:val="00D27A3C"/>
    <w:rsid w:val="00DD659D"/>
    <w:rsid w:val="00E014DE"/>
    <w:rsid w:val="00E03F1E"/>
    <w:rsid w:val="00E44078"/>
    <w:rsid w:val="00E54C3F"/>
    <w:rsid w:val="00ED6494"/>
    <w:rsid w:val="00F03BC0"/>
    <w:rsid w:val="00F10019"/>
    <w:rsid w:val="00F301E4"/>
    <w:rsid w:val="00F74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84"/>
  </w:style>
  <w:style w:type="paragraph" w:styleId="1">
    <w:name w:val="heading 1"/>
    <w:basedOn w:val="a"/>
    <w:next w:val="a"/>
    <w:link w:val="10"/>
    <w:uiPriority w:val="9"/>
    <w:qFormat/>
    <w:rsid w:val="002D39B4"/>
    <w:pPr>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iPriority w:val="9"/>
    <w:semiHidden/>
    <w:unhideWhenUsed/>
    <w:qFormat/>
    <w:rsid w:val="002D39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D39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9B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2D39B4"/>
    <w:pPr>
      <w:spacing w:after="0" w:line="240" w:lineRule="auto"/>
      <w:jc w:val="both"/>
    </w:pPr>
    <w:rPr>
      <w:rFonts w:ascii="Times New Roman" w:eastAsia="Calibri" w:hAnsi="Times New Roman" w:cs="Times New Roman"/>
      <w:sz w:val="24"/>
    </w:rPr>
  </w:style>
  <w:style w:type="character" w:customStyle="1" w:styleId="10">
    <w:name w:val="Заголовок 1 Знак"/>
    <w:basedOn w:val="a0"/>
    <w:link w:val="1"/>
    <w:uiPriority w:val="9"/>
    <w:rsid w:val="002D39B4"/>
    <w:rPr>
      <w:rFonts w:ascii="Times New Roman" w:eastAsia="Times New Roman" w:hAnsi="Times New Roman" w:cs="Times New Roman"/>
      <w:b/>
      <w:sz w:val="28"/>
      <w:szCs w:val="28"/>
      <w:lang w:eastAsia="ru-RU"/>
    </w:rPr>
  </w:style>
  <w:style w:type="paragraph" w:styleId="a5">
    <w:name w:val="Body Text"/>
    <w:basedOn w:val="a"/>
    <w:link w:val="a6"/>
    <w:uiPriority w:val="99"/>
    <w:rsid w:val="002D39B4"/>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2D39B4"/>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2D39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D39B4"/>
    <w:rPr>
      <w:rFonts w:asciiTheme="majorHAnsi" w:eastAsiaTheme="majorEastAsia" w:hAnsiTheme="majorHAnsi" w:cstheme="majorBidi"/>
      <w:b/>
      <w:bCs/>
      <w:color w:val="4F81BD" w:themeColor="accent1"/>
    </w:rPr>
  </w:style>
  <w:style w:type="paragraph" w:styleId="a7">
    <w:name w:val="Body Text Indent"/>
    <w:basedOn w:val="a"/>
    <w:link w:val="a8"/>
    <w:uiPriority w:val="99"/>
    <w:unhideWhenUsed/>
    <w:rsid w:val="002D39B4"/>
    <w:pPr>
      <w:spacing w:after="120"/>
      <w:ind w:left="283"/>
    </w:pPr>
  </w:style>
  <w:style w:type="character" w:customStyle="1" w:styleId="a8">
    <w:name w:val="Основной текст с отступом Знак"/>
    <w:basedOn w:val="a0"/>
    <w:link w:val="a7"/>
    <w:uiPriority w:val="99"/>
    <w:rsid w:val="002D39B4"/>
  </w:style>
  <w:style w:type="paragraph" w:styleId="31">
    <w:name w:val="List Continue 3"/>
    <w:basedOn w:val="a"/>
    <w:rsid w:val="002D39B4"/>
    <w:pPr>
      <w:spacing w:after="120" w:line="240" w:lineRule="auto"/>
      <w:ind w:left="849"/>
    </w:pPr>
    <w:rPr>
      <w:rFonts w:ascii="Times New Roman" w:eastAsia="Times New Roman" w:hAnsi="Times New Roman" w:cs="Times New Roman"/>
      <w:sz w:val="28"/>
      <w:szCs w:val="20"/>
      <w:lang w:eastAsia="ru-RU"/>
    </w:rPr>
  </w:style>
  <w:style w:type="character" w:styleId="a9">
    <w:name w:val="Hyperlink"/>
    <w:basedOn w:val="a0"/>
    <w:uiPriority w:val="99"/>
    <w:rsid w:val="002D39B4"/>
    <w:rPr>
      <w:rFonts w:cs="Times New Roman"/>
      <w:color w:val="0000FF"/>
      <w:u w:val="single"/>
    </w:rPr>
  </w:style>
  <w:style w:type="paragraph" w:customStyle="1" w:styleId="Textbody">
    <w:name w:val="Text body"/>
    <w:basedOn w:val="a"/>
    <w:rsid w:val="002D39B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2D39B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2D39B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D39B4"/>
  </w:style>
  <w:style w:type="paragraph" w:styleId="aa">
    <w:name w:val="Normal (Web)"/>
    <w:basedOn w:val="a"/>
    <w:uiPriority w:val="99"/>
    <w:unhideWhenUsed/>
    <w:rsid w:val="002D3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2D39B4"/>
    <w:pPr>
      <w:widowControl w:val="0"/>
      <w:autoSpaceDE w:val="0"/>
      <w:autoSpaceDN w:val="0"/>
      <w:adjustRightInd w:val="0"/>
      <w:spacing w:after="0" w:line="295" w:lineRule="exact"/>
      <w:ind w:firstLine="576"/>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2D39B4"/>
    <w:rPr>
      <w:rFonts w:ascii="Times New Roman" w:hAnsi="Times New Roman" w:cs="Times New Roman"/>
      <w:b/>
      <w:bCs/>
      <w:sz w:val="24"/>
      <w:szCs w:val="24"/>
    </w:rPr>
  </w:style>
  <w:style w:type="table" w:styleId="ab">
    <w:name w:val="Table Grid"/>
    <w:basedOn w:val="a1"/>
    <w:uiPriority w:val="59"/>
    <w:rsid w:val="002D3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BC04FE"/>
    <w:rPr>
      <w:b/>
      <w:bCs/>
    </w:rPr>
  </w:style>
  <w:style w:type="paragraph" w:styleId="ad">
    <w:name w:val="header"/>
    <w:basedOn w:val="a"/>
    <w:link w:val="ae"/>
    <w:uiPriority w:val="99"/>
    <w:unhideWhenUsed/>
    <w:rsid w:val="005168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168EC"/>
  </w:style>
  <w:style w:type="paragraph" w:styleId="af">
    <w:name w:val="footer"/>
    <w:basedOn w:val="a"/>
    <w:link w:val="af0"/>
    <w:uiPriority w:val="99"/>
    <w:semiHidden/>
    <w:unhideWhenUsed/>
    <w:rsid w:val="005168E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516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874453">
      <w:bodyDiv w:val="1"/>
      <w:marLeft w:val="0"/>
      <w:marRight w:val="0"/>
      <w:marTop w:val="0"/>
      <w:marBottom w:val="0"/>
      <w:divBdr>
        <w:top w:val="none" w:sz="0" w:space="0" w:color="auto"/>
        <w:left w:val="none" w:sz="0" w:space="0" w:color="auto"/>
        <w:bottom w:val="none" w:sz="0" w:space="0" w:color="auto"/>
        <w:right w:val="none" w:sz="0" w:space="0" w:color="auto"/>
      </w:divBdr>
    </w:div>
    <w:div w:id="261300029">
      <w:bodyDiv w:val="1"/>
      <w:marLeft w:val="0"/>
      <w:marRight w:val="0"/>
      <w:marTop w:val="0"/>
      <w:marBottom w:val="0"/>
      <w:divBdr>
        <w:top w:val="none" w:sz="0" w:space="0" w:color="auto"/>
        <w:left w:val="none" w:sz="0" w:space="0" w:color="auto"/>
        <w:bottom w:val="none" w:sz="0" w:space="0" w:color="auto"/>
        <w:right w:val="none" w:sz="0" w:space="0" w:color="auto"/>
      </w:divBdr>
    </w:div>
    <w:div w:id="324819520">
      <w:bodyDiv w:val="1"/>
      <w:marLeft w:val="0"/>
      <w:marRight w:val="0"/>
      <w:marTop w:val="0"/>
      <w:marBottom w:val="0"/>
      <w:divBdr>
        <w:top w:val="none" w:sz="0" w:space="0" w:color="auto"/>
        <w:left w:val="none" w:sz="0" w:space="0" w:color="auto"/>
        <w:bottom w:val="none" w:sz="0" w:space="0" w:color="auto"/>
        <w:right w:val="none" w:sz="0" w:space="0" w:color="auto"/>
      </w:divBdr>
    </w:div>
    <w:div w:id="474220502">
      <w:bodyDiv w:val="1"/>
      <w:marLeft w:val="0"/>
      <w:marRight w:val="0"/>
      <w:marTop w:val="0"/>
      <w:marBottom w:val="0"/>
      <w:divBdr>
        <w:top w:val="none" w:sz="0" w:space="0" w:color="auto"/>
        <w:left w:val="none" w:sz="0" w:space="0" w:color="auto"/>
        <w:bottom w:val="none" w:sz="0" w:space="0" w:color="auto"/>
        <w:right w:val="none" w:sz="0" w:space="0" w:color="auto"/>
      </w:divBdr>
      <w:divsChild>
        <w:div w:id="875852127">
          <w:marLeft w:val="0"/>
          <w:marRight w:val="0"/>
          <w:marTop w:val="0"/>
          <w:marBottom w:val="0"/>
          <w:divBdr>
            <w:top w:val="none" w:sz="0" w:space="0" w:color="auto"/>
            <w:left w:val="none" w:sz="0" w:space="0" w:color="auto"/>
            <w:bottom w:val="none" w:sz="0" w:space="0" w:color="auto"/>
            <w:right w:val="none" w:sz="0" w:space="0" w:color="auto"/>
          </w:divBdr>
        </w:div>
        <w:div w:id="2143495329">
          <w:marLeft w:val="0"/>
          <w:marRight w:val="0"/>
          <w:marTop w:val="0"/>
          <w:marBottom w:val="0"/>
          <w:divBdr>
            <w:top w:val="none" w:sz="0" w:space="0" w:color="auto"/>
            <w:left w:val="none" w:sz="0" w:space="0" w:color="auto"/>
            <w:bottom w:val="none" w:sz="0" w:space="0" w:color="auto"/>
            <w:right w:val="none" w:sz="0" w:space="0" w:color="auto"/>
          </w:divBdr>
        </w:div>
        <w:div w:id="1382827601">
          <w:marLeft w:val="0"/>
          <w:marRight w:val="0"/>
          <w:marTop w:val="0"/>
          <w:marBottom w:val="0"/>
          <w:divBdr>
            <w:top w:val="none" w:sz="0" w:space="0" w:color="auto"/>
            <w:left w:val="none" w:sz="0" w:space="0" w:color="auto"/>
            <w:bottom w:val="none" w:sz="0" w:space="0" w:color="auto"/>
            <w:right w:val="none" w:sz="0" w:space="0" w:color="auto"/>
          </w:divBdr>
        </w:div>
      </w:divsChild>
    </w:div>
    <w:div w:id="764375816">
      <w:bodyDiv w:val="1"/>
      <w:marLeft w:val="0"/>
      <w:marRight w:val="0"/>
      <w:marTop w:val="0"/>
      <w:marBottom w:val="0"/>
      <w:divBdr>
        <w:top w:val="none" w:sz="0" w:space="0" w:color="auto"/>
        <w:left w:val="none" w:sz="0" w:space="0" w:color="auto"/>
        <w:bottom w:val="none" w:sz="0" w:space="0" w:color="auto"/>
        <w:right w:val="none" w:sz="0" w:space="0" w:color="auto"/>
      </w:divBdr>
    </w:div>
    <w:div w:id="858201078">
      <w:bodyDiv w:val="1"/>
      <w:marLeft w:val="0"/>
      <w:marRight w:val="0"/>
      <w:marTop w:val="0"/>
      <w:marBottom w:val="0"/>
      <w:divBdr>
        <w:top w:val="none" w:sz="0" w:space="0" w:color="auto"/>
        <w:left w:val="none" w:sz="0" w:space="0" w:color="auto"/>
        <w:bottom w:val="none" w:sz="0" w:space="0" w:color="auto"/>
        <w:right w:val="none" w:sz="0" w:space="0" w:color="auto"/>
      </w:divBdr>
    </w:div>
    <w:div w:id="1005207002">
      <w:bodyDiv w:val="1"/>
      <w:marLeft w:val="0"/>
      <w:marRight w:val="0"/>
      <w:marTop w:val="0"/>
      <w:marBottom w:val="0"/>
      <w:divBdr>
        <w:top w:val="none" w:sz="0" w:space="0" w:color="auto"/>
        <w:left w:val="none" w:sz="0" w:space="0" w:color="auto"/>
        <w:bottom w:val="none" w:sz="0" w:space="0" w:color="auto"/>
        <w:right w:val="none" w:sz="0" w:space="0" w:color="auto"/>
      </w:divBdr>
    </w:div>
    <w:div w:id="1055008529">
      <w:bodyDiv w:val="1"/>
      <w:marLeft w:val="0"/>
      <w:marRight w:val="0"/>
      <w:marTop w:val="0"/>
      <w:marBottom w:val="0"/>
      <w:divBdr>
        <w:top w:val="none" w:sz="0" w:space="0" w:color="auto"/>
        <w:left w:val="none" w:sz="0" w:space="0" w:color="auto"/>
        <w:bottom w:val="none" w:sz="0" w:space="0" w:color="auto"/>
        <w:right w:val="none" w:sz="0" w:space="0" w:color="auto"/>
      </w:divBdr>
    </w:div>
    <w:div w:id="1084257880">
      <w:bodyDiv w:val="1"/>
      <w:marLeft w:val="0"/>
      <w:marRight w:val="0"/>
      <w:marTop w:val="0"/>
      <w:marBottom w:val="0"/>
      <w:divBdr>
        <w:top w:val="none" w:sz="0" w:space="0" w:color="auto"/>
        <w:left w:val="none" w:sz="0" w:space="0" w:color="auto"/>
        <w:bottom w:val="none" w:sz="0" w:space="0" w:color="auto"/>
        <w:right w:val="none" w:sz="0" w:space="0" w:color="auto"/>
      </w:divBdr>
    </w:div>
    <w:div w:id="1226336112">
      <w:bodyDiv w:val="1"/>
      <w:marLeft w:val="0"/>
      <w:marRight w:val="0"/>
      <w:marTop w:val="0"/>
      <w:marBottom w:val="0"/>
      <w:divBdr>
        <w:top w:val="none" w:sz="0" w:space="0" w:color="auto"/>
        <w:left w:val="none" w:sz="0" w:space="0" w:color="auto"/>
        <w:bottom w:val="none" w:sz="0" w:space="0" w:color="auto"/>
        <w:right w:val="none" w:sz="0" w:space="0" w:color="auto"/>
      </w:divBdr>
    </w:div>
    <w:div w:id="1368605918">
      <w:bodyDiv w:val="1"/>
      <w:marLeft w:val="0"/>
      <w:marRight w:val="0"/>
      <w:marTop w:val="0"/>
      <w:marBottom w:val="0"/>
      <w:divBdr>
        <w:top w:val="none" w:sz="0" w:space="0" w:color="auto"/>
        <w:left w:val="none" w:sz="0" w:space="0" w:color="auto"/>
        <w:bottom w:val="none" w:sz="0" w:space="0" w:color="auto"/>
        <w:right w:val="none" w:sz="0" w:space="0" w:color="auto"/>
      </w:divBdr>
    </w:div>
    <w:div w:id="1393888376">
      <w:bodyDiv w:val="1"/>
      <w:marLeft w:val="0"/>
      <w:marRight w:val="0"/>
      <w:marTop w:val="0"/>
      <w:marBottom w:val="0"/>
      <w:divBdr>
        <w:top w:val="none" w:sz="0" w:space="0" w:color="auto"/>
        <w:left w:val="none" w:sz="0" w:space="0" w:color="auto"/>
        <w:bottom w:val="none" w:sz="0" w:space="0" w:color="auto"/>
        <w:right w:val="none" w:sz="0" w:space="0" w:color="auto"/>
      </w:divBdr>
      <w:divsChild>
        <w:div w:id="527908849">
          <w:marLeft w:val="0"/>
          <w:marRight w:val="0"/>
          <w:marTop w:val="0"/>
          <w:marBottom w:val="0"/>
          <w:divBdr>
            <w:top w:val="none" w:sz="0" w:space="0" w:color="auto"/>
            <w:left w:val="none" w:sz="0" w:space="0" w:color="auto"/>
            <w:bottom w:val="none" w:sz="0" w:space="0" w:color="auto"/>
            <w:right w:val="none" w:sz="0" w:space="0" w:color="auto"/>
          </w:divBdr>
        </w:div>
        <w:div w:id="294289249">
          <w:marLeft w:val="0"/>
          <w:marRight w:val="0"/>
          <w:marTop w:val="0"/>
          <w:marBottom w:val="0"/>
          <w:divBdr>
            <w:top w:val="none" w:sz="0" w:space="0" w:color="auto"/>
            <w:left w:val="none" w:sz="0" w:space="0" w:color="auto"/>
            <w:bottom w:val="none" w:sz="0" w:space="0" w:color="auto"/>
            <w:right w:val="none" w:sz="0" w:space="0" w:color="auto"/>
          </w:divBdr>
        </w:div>
        <w:div w:id="1590505637">
          <w:marLeft w:val="0"/>
          <w:marRight w:val="0"/>
          <w:marTop w:val="0"/>
          <w:marBottom w:val="0"/>
          <w:divBdr>
            <w:top w:val="none" w:sz="0" w:space="0" w:color="auto"/>
            <w:left w:val="none" w:sz="0" w:space="0" w:color="auto"/>
            <w:bottom w:val="none" w:sz="0" w:space="0" w:color="auto"/>
            <w:right w:val="none" w:sz="0" w:space="0" w:color="auto"/>
          </w:divBdr>
        </w:div>
      </w:divsChild>
    </w:div>
    <w:div w:id="1433160284">
      <w:bodyDiv w:val="1"/>
      <w:marLeft w:val="0"/>
      <w:marRight w:val="0"/>
      <w:marTop w:val="0"/>
      <w:marBottom w:val="0"/>
      <w:divBdr>
        <w:top w:val="none" w:sz="0" w:space="0" w:color="auto"/>
        <w:left w:val="none" w:sz="0" w:space="0" w:color="auto"/>
        <w:bottom w:val="none" w:sz="0" w:space="0" w:color="auto"/>
        <w:right w:val="none" w:sz="0" w:space="0" w:color="auto"/>
      </w:divBdr>
    </w:div>
    <w:div w:id="1755862062">
      <w:bodyDiv w:val="1"/>
      <w:marLeft w:val="0"/>
      <w:marRight w:val="0"/>
      <w:marTop w:val="0"/>
      <w:marBottom w:val="0"/>
      <w:divBdr>
        <w:top w:val="none" w:sz="0" w:space="0" w:color="auto"/>
        <w:left w:val="none" w:sz="0" w:space="0" w:color="auto"/>
        <w:bottom w:val="none" w:sz="0" w:space="0" w:color="auto"/>
        <w:right w:val="none" w:sz="0" w:space="0" w:color="auto"/>
      </w:divBdr>
    </w:div>
    <w:div w:id="1803378788">
      <w:bodyDiv w:val="1"/>
      <w:marLeft w:val="0"/>
      <w:marRight w:val="0"/>
      <w:marTop w:val="0"/>
      <w:marBottom w:val="0"/>
      <w:divBdr>
        <w:top w:val="none" w:sz="0" w:space="0" w:color="auto"/>
        <w:left w:val="none" w:sz="0" w:space="0" w:color="auto"/>
        <w:bottom w:val="none" w:sz="0" w:space="0" w:color="auto"/>
        <w:right w:val="none" w:sz="0" w:space="0" w:color="auto"/>
      </w:divBdr>
    </w:div>
    <w:div w:id="1812400974">
      <w:bodyDiv w:val="1"/>
      <w:marLeft w:val="0"/>
      <w:marRight w:val="0"/>
      <w:marTop w:val="0"/>
      <w:marBottom w:val="0"/>
      <w:divBdr>
        <w:top w:val="none" w:sz="0" w:space="0" w:color="auto"/>
        <w:left w:val="none" w:sz="0" w:space="0" w:color="auto"/>
        <w:bottom w:val="none" w:sz="0" w:space="0" w:color="auto"/>
        <w:right w:val="none" w:sz="0" w:space="0" w:color="auto"/>
      </w:divBdr>
    </w:div>
    <w:div w:id="2049181145">
      <w:bodyDiv w:val="1"/>
      <w:marLeft w:val="0"/>
      <w:marRight w:val="0"/>
      <w:marTop w:val="0"/>
      <w:marBottom w:val="0"/>
      <w:divBdr>
        <w:top w:val="none" w:sz="0" w:space="0" w:color="auto"/>
        <w:left w:val="none" w:sz="0" w:space="0" w:color="auto"/>
        <w:bottom w:val="none" w:sz="0" w:space="0" w:color="auto"/>
        <w:right w:val="none" w:sz="0" w:space="0" w:color="auto"/>
      </w:divBdr>
      <w:divsChild>
        <w:div w:id="1011765175">
          <w:marLeft w:val="0"/>
          <w:marRight w:val="0"/>
          <w:marTop w:val="0"/>
          <w:marBottom w:val="0"/>
          <w:divBdr>
            <w:top w:val="none" w:sz="0" w:space="0" w:color="auto"/>
            <w:left w:val="none" w:sz="0" w:space="0" w:color="auto"/>
            <w:bottom w:val="none" w:sz="0" w:space="0" w:color="auto"/>
            <w:right w:val="none" w:sz="0" w:space="0" w:color="auto"/>
          </w:divBdr>
        </w:div>
        <w:div w:id="1226986584">
          <w:marLeft w:val="0"/>
          <w:marRight w:val="0"/>
          <w:marTop w:val="0"/>
          <w:marBottom w:val="0"/>
          <w:divBdr>
            <w:top w:val="none" w:sz="0" w:space="0" w:color="auto"/>
            <w:left w:val="none" w:sz="0" w:space="0" w:color="auto"/>
            <w:bottom w:val="none" w:sz="0" w:space="0" w:color="auto"/>
            <w:right w:val="none" w:sz="0" w:space="0" w:color="auto"/>
          </w:divBdr>
        </w:div>
        <w:div w:id="154143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1F1A2A4E2845357F0F5A44F35D3ED853FF206BFE226BF748941B23B64618B0D67BBC6E5ABKDW3K" TargetMode="External"/><Relationship Id="rId4" Type="http://schemas.openxmlformats.org/officeDocument/2006/relationships/settings" Target="settings.xml"/><Relationship Id="rId9" Type="http://schemas.openxmlformats.org/officeDocument/2006/relationships/hyperlink" Target="consultantplus://offline/ref=F1F1A2A4E2845357F0F5A44F35D3ED853FF206BFE226BF748941B23B64618B0D67BBC6E5AAKDW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83909-0539-488A-B5D8-D2F72299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13</Pages>
  <Words>5334</Words>
  <Characters>30407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to73-Khlykina</cp:lastModifiedBy>
  <cp:revision>42</cp:revision>
  <cp:lastPrinted>2017-08-29T11:17:00Z</cp:lastPrinted>
  <dcterms:created xsi:type="dcterms:W3CDTF">2017-08-16T07:16:00Z</dcterms:created>
  <dcterms:modified xsi:type="dcterms:W3CDTF">2017-08-29T11:29:00Z</dcterms:modified>
</cp:coreProperties>
</file>