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62" w:rsidRPr="00211F62" w:rsidRDefault="000C5C43" w:rsidP="00211F6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F62">
        <w:rPr>
          <w:rFonts w:ascii="Times New Roman" w:hAnsi="Times New Roman" w:cs="Times New Roman"/>
          <w:sz w:val="24"/>
          <w:szCs w:val="24"/>
        </w:rPr>
        <w:t>13</w:t>
      </w:r>
      <w:r w:rsidR="00B22F62" w:rsidRPr="00211F62">
        <w:rPr>
          <w:rFonts w:ascii="Times New Roman" w:hAnsi="Times New Roman" w:cs="Times New Roman"/>
          <w:sz w:val="24"/>
          <w:szCs w:val="24"/>
        </w:rPr>
        <w:t xml:space="preserve"> </w:t>
      </w:r>
      <w:r w:rsidRPr="00211F62">
        <w:rPr>
          <w:rFonts w:ascii="Times New Roman" w:hAnsi="Times New Roman" w:cs="Times New Roman"/>
          <w:sz w:val="24"/>
          <w:szCs w:val="24"/>
        </w:rPr>
        <w:t>октября</w:t>
      </w:r>
      <w:r w:rsidR="00B22F62" w:rsidRPr="00211F62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Pr="00211F62">
        <w:rPr>
          <w:rFonts w:ascii="Times New Roman" w:hAnsi="Times New Roman" w:cs="Times New Roman"/>
          <w:sz w:val="24"/>
          <w:szCs w:val="24"/>
        </w:rPr>
        <w:t xml:space="preserve">в Ульяновское УФАС России поступила жалоба от Некоммерческое партнерство «Саморегулируемая организация по совершенствованию системы управления жилищно-коммунальным хозяйством «Симбирский дом» на действия организатора торгов – </w:t>
      </w:r>
      <w:r w:rsidRPr="00211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 модернизации жилищно-коммунального комплекса Ульяновской области (далее -</w:t>
      </w:r>
      <w:r w:rsidR="007F1D20" w:rsidRPr="00211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1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Фонд)</w:t>
      </w:r>
      <w:r w:rsidRPr="00211F62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отбора  подрядных организаций на право заключения договора на оказание и (или) выполнение работ по капитальному ремонту общего имущества  многоквартирных домов, расположенных на территории Ульяновской области, выразившееся в ограничении конкуренции участников отбора (</w:t>
      </w:r>
      <w:r w:rsidR="00211F62" w:rsidRPr="00211F62">
        <w:rPr>
          <w:rFonts w:ascii="Times New Roman" w:hAnsi="Times New Roman" w:cs="Times New Roman"/>
          <w:sz w:val="24"/>
          <w:szCs w:val="24"/>
        </w:rPr>
        <w:t>отбор</w:t>
      </w:r>
      <w:r w:rsidRPr="00211F62">
        <w:rPr>
          <w:rFonts w:ascii="Times New Roman" w:hAnsi="Times New Roman" w:cs="Times New Roman"/>
          <w:sz w:val="24"/>
          <w:szCs w:val="24"/>
        </w:rPr>
        <w:t xml:space="preserve"> </w:t>
      </w:r>
      <w:r w:rsidR="00785470" w:rsidRPr="00211F62">
        <w:rPr>
          <w:rFonts w:ascii="Times New Roman" w:hAnsi="Times New Roman" w:cs="Times New Roman"/>
          <w:sz w:val="24"/>
          <w:szCs w:val="24"/>
        </w:rPr>
        <w:t>1</w:t>
      </w:r>
      <w:r w:rsidR="00C83250" w:rsidRPr="00211F62">
        <w:rPr>
          <w:rFonts w:ascii="Times New Roman" w:hAnsi="Times New Roman" w:cs="Times New Roman"/>
          <w:sz w:val="24"/>
          <w:szCs w:val="24"/>
        </w:rPr>
        <w:t>1</w:t>
      </w:r>
      <w:r w:rsidRPr="00211F62">
        <w:rPr>
          <w:rFonts w:ascii="Times New Roman" w:hAnsi="Times New Roman" w:cs="Times New Roman"/>
          <w:sz w:val="24"/>
          <w:szCs w:val="24"/>
        </w:rPr>
        <w:t>/17)</w:t>
      </w:r>
      <w:r w:rsidR="00B22F62" w:rsidRPr="00211F62">
        <w:rPr>
          <w:rFonts w:ascii="Times New Roman" w:hAnsi="Times New Roman" w:cs="Times New Roman"/>
          <w:sz w:val="24"/>
          <w:szCs w:val="24"/>
        </w:rPr>
        <w:t>.</w:t>
      </w:r>
    </w:p>
    <w:p w:rsidR="00785470" w:rsidRPr="00211F62" w:rsidRDefault="007F1D20" w:rsidP="00211F6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62">
        <w:rPr>
          <w:rFonts w:ascii="Times New Roman" w:hAnsi="Times New Roman" w:cs="Times New Roman"/>
          <w:sz w:val="24"/>
          <w:szCs w:val="24"/>
        </w:rPr>
        <w:t xml:space="preserve">     </w:t>
      </w:r>
      <w:r w:rsidR="00785470" w:rsidRPr="00211F62">
        <w:rPr>
          <w:rFonts w:ascii="Times New Roman" w:hAnsi="Times New Roman" w:cs="Times New Roman"/>
          <w:sz w:val="24"/>
          <w:szCs w:val="24"/>
        </w:rPr>
        <w:t>Содержание жалобы: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На сайте Фонда модернизации жилищно-коммунального комплекса Ульяновской области (далее - Фонд) </w:t>
      </w:r>
      <w:r w:rsidRPr="00211F6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http://fondkr73.ulregion.ru/official/88/122/769/828.html</w:t>
      </w:r>
      <w:r w:rsidRPr="00211F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размещены условия отбора подрядных организаций на право заключения договора на оказание услуг и (или) выполнение работ по капитальному ремонту общего имущества многоквартирных домов Ульяновской области №11/17, в связи с чем опубликованы следующие материалы: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1. Извещение о проведении отбора подрядных организаций (новая редакция).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2.Документация по проведению отбора подрядных организаций (новая редакция) (далее - Документация).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3.Реквизиты для перечисления обеспечения заявки на участие в отборе подрядных организаций.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4.Техническое задание Лот 1.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5.Техническое задание Лот 2.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6.Техническое задание Лот 3.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7.Техническое задание Лот 4.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8. Приложение №2 к Техническому заданию Лот №1.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9. Приложение №2 к Техническому заданию Лот №2.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10. Приложение №2 к Техническому заданию Лот №3.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11. Приложение №2 к Техническому заданию Лот №4.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Извещением от 08.10.2016г. заявки на участие в отборе подаются с «19» сентября 2016 г. по «27» сентября 2016 г., с «08» октября 2016 г. по «11» октября 2016г.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В соответствии с Извещением, предметом настоящего отбора подрядных организаций является право заключения договора на выполнение работ по капитальному ремонту общего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имущества в многоквартирных домах, расположенных на территории Ульяновской области, по адресам, указанным в Лотах, представленных на сумму: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1)Лот №1 - 26 216 351,13 руб.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2) Лот №2 - 17 939 295,60 руб.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3)Лот №3 - 769 144,00 руб.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4)Лот №4 - 89 627,28 руб.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Между тем, при организации конкурсного отбора №11/17 допущены следующие нарушения, повлекшие ограничение количество участников и нарушение законодательства о защите конкуренции: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1. В Извещении от 08.10.2016года указан порядок опубликования информации об отборе подрядных организаций: документация по отбору подрядных организаций не менее чем за десять календарных дней до дня при</w:t>
      </w:r>
      <w:r w:rsidRPr="00211F62">
        <w:rPr>
          <w:rFonts w:ascii="Times New Roman" w:hAnsiTheme="majorHAnsi" w:cs="Times New Roman"/>
          <w:bCs/>
          <w:color w:val="000000"/>
          <w:sz w:val="24"/>
          <w:szCs w:val="24"/>
        </w:rPr>
        <w:t>ѐ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 заявок размещается на официальном сайте 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Фонда модернизации жилищно-коммунального комплекса Ульяновской области в информационно-телекоммуникационной сети «Интернет» </w:t>
      </w:r>
      <w:hyperlink r:id="rId8" w:history="1">
        <w:r w:rsidRPr="00211F62">
          <w:rPr>
            <w:rStyle w:val="a8"/>
            <w:rFonts w:ascii="Times New Roman" w:hAnsi="Times New Roman" w:cs="Times New Roman"/>
            <w:bCs/>
            <w:sz w:val="24"/>
            <w:szCs w:val="24"/>
          </w:rPr>
          <w:t>www.fondkr73.ulregion.ru</w:t>
        </w:r>
      </w:hyperlink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Однако, данное условие не было выполнено, новая документация не была размещена за 10 календарных дней до приема заявок. Более того, новая документация была размещена 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10.10.2016года, а не 08.10.2016года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, как это указано на документации, что подтверждается распечаткой со страницы сайта.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2. Сметы составлены с нарушением Постановления Правительства Ульяновской области №51-П в части превышения установленной Правительством предельной стоимости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Например, по отбору №11/17: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1) На ремонт системы ХВС установлена стоимость -1000 рублей за 1 м.п.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Лот №1. г.Ульяновск, ул.Аношина,д.4 - по смете замене подлежит 75 м.п. на сумму – 135 087руб., а должно- не более 75 000 рублей.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2) На ремонт системы водоотведения установлена стоимость -2000 рублей за 1 м.п.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Лот №1. г.Ульяновск, ул.Аношина,д.4 - по смете замене подлежит 52 м.п. на сумму – 131 268,54 руб., а должно- не более 104 000 рублей.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3) На ремонт теплоснабжения установлена стоимость -1500 рублей за 1 п.м.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Лот №1.г.Ульяновск, ул.Хрустальная,д.19 - по смете ремонту подлежит 1757 м.п. на сумму – 4 721 960 руб., а должно- не боле 2 635 500 рублей.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4) На ремонт электроснабжения установлена стоимость -1000 рублей за 1 п.м.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Лот №1. г.Ульяновск, ул.Аношина,д.4 - по смете замене подлежит 32 м.п. на сумму –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br/>
        <w:t>109 736,40 руб., а должно- не более 32 000 рублей.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Лот №4. Теренгульский район, р.п. Тереньга, ул.Комарова,д.1- незаконно на отбор выставлены: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1)«ОБЩЕСТРОИТЕЛЬНЫЕ РАБОТЫ», что вообще отсутствует в перечне работ по программе капитального ремонта и не имеет какой-либо предельной стоимости.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2) «ЭЛЕКТРОМОНТАЖНЫЕ РАБОТЫ», где указано работы только по демонтажу. Работы по монтажу не указаны, что не позволяет определить конечный результат, объем и стоимость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Аналогично по другим адресам и лотам имеется превышение.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3.Работы, предусмотренные в лотах, различны по видам, функционально и технологически не связаны между собой, а именно: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№1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включены работы по ремонту системы электроснабжения, системы холодного, горячего водоснабжения, системы водоотведения, системы теплоснабжения;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№2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включены работы по ремонту крыши, ремонту фасада, подвальных помещений, лестничных клеток;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№4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включены работы по ремонту системы электроснабжения и встроенно- пристроенных помещений лестничных клеток.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Между тем, указанные в лотах виды работ не связаны между собой технологически и функционально. Данные виды работ требуют наличие различных допусков, свидетельств, регулируются различными нормами и правилами.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Также и в п. 16.3. Технического задания лота №1,лота №2,лота№4 указано, что рабочая комиссия по приемке в эксплуатацию завершенного капитальным ремонтом объекта 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>формируется по видам работ, что только ещ</w:t>
      </w:r>
      <w:r w:rsidRPr="00211F62">
        <w:rPr>
          <w:rFonts w:ascii="Times New Roman" w:hAnsiTheme="majorHAnsi" w:cs="Times New Roman"/>
          <w:bCs/>
          <w:color w:val="000000"/>
          <w:sz w:val="24"/>
          <w:szCs w:val="24"/>
        </w:rPr>
        <w:t>ѐ</w:t>
      </w: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 подтверждает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не связанность данных видов</w:t>
      </w:r>
      <w:r w:rsidR="00211F62"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На сайте правления Федеральной антимонопольной службы по Мурманской области</w:t>
      </w:r>
      <w:r w:rsidR="00211F62"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211F62">
          <w:rPr>
            <w:rStyle w:val="a8"/>
            <w:rFonts w:ascii="Times New Roman" w:hAnsi="Times New Roman" w:cs="Times New Roman"/>
            <w:sz w:val="24"/>
            <w:szCs w:val="24"/>
          </w:rPr>
          <w:t>http://solutions.fas.gov.ru/to/murmanskoe-ufas-rossii/08-04-15-33-c06dd37b-a484-4b5d-a0eadb72d7a0e80e</w:t>
        </w:r>
      </w:hyperlink>
      <w:r w:rsidRPr="00211F62">
        <w:rPr>
          <w:rFonts w:ascii="Times New Roman" w:hAnsi="Times New Roman" w:cs="Times New Roman"/>
          <w:color w:val="000000"/>
          <w:sz w:val="24"/>
          <w:szCs w:val="24"/>
        </w:rPr>
        <w:t>, размещено Решение по делу № 08-04/15-33 о нарушении антимонопольного законодательства от 18 декабря 2015 года, в котором антимонопольный орган приводит критерии отсутствия технологической взаимосвязи между выполняемыми работами, в числе которых: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1. Различный результат работ, что обусловлено различными качественными характеристиками, техническими характеристиками, в том числе эксплуатационными показателями.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Отсутствие основного признака взаимосвязи различных видов работ – взаимной обусловленности объектов друг другом, то есть невозможность выполнить один вид работ без другого в одну единицу времени.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Поскольку ремонт системы водоснабжения и водоотведения, ремонт системы электроснабжения, ремонт системы теплоснабжения, ремонт крыши, ремонт подвальных помещений, ремонт фасада не зависят во временном периоде друг от друга, то это значит, что они технологически и функционально не взаимосвязаны друг с другом.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3. Различные квалификационные требования к лицам, выполняющим работы, отсутствие единого технологического процесса выполнения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4. Отсутствие экономической целесообразности объединения работ;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5. Необоснованная потребность заказчика в объединения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6.Экономический интерес хозяйствующих субъектов и экономическая целесообразность разделения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При этом, ФАС указала, что при формировании лота заказчику необходимо учитывать не только технологическую и функциональную взаимосвязь, но и способность потенциальных участников закупки (в том числе производителей товара) поставить указанный товар и принять участие в аукционе.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Таким образом, ФАС пришла к выводу, что в нарушение части 2, 3 статьи 17 Закона о защите конкуренции Заказчиком в один лот были включены технологически и функционально не связанные между собой работы, что привело к ограничению конкуренции при проведении торгов и сокращению количества участников.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нашем случае, объединение в один лот различных технологически не взаимосвязанных работ, привело к нарушению части 1 статьи 17 Закона «О защите конкуренции», так как данные действия Фонда привели к ограничению конкуренции.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Фонд проводит отборы в отсутствии проектной документации, в то время, как ее изготовление является обязательным в соответствии с Градостроительным кодексом РФ, ЖК РФ, Постановлением Правительства Ульяновской области №51-П, Закона Ульяновской области № 108-ЗО от 05.07.2013г. 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Фонд, как технический Заказчик, в нарушении ч.2 ст.182 ЖК РФ, не обеспечил подготовку задания на выполнение работ по капитальному ремонту, т.к. сначала надо подготовить необходимую документацию, в том числе проектную, а потом проведение отбора. Данный вывод сделан в Решении УФАС по Ульяновской области от 07.10.2016г. по Делу №13552/04-2016 на странице 10. В Приложении №1 к Программе, утвержденной Постановлением №51-П, в графе «9» «Наличие проектной документации» в отношении объектов, подлежащих капитальному ремонту в 2017 году, данные отсутствуют, что указывает на отсутствие проектной документации.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Вместе с тем, п.2. ст.48 ГрК РФ определено, что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капитального ремонта.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6.1. Закона Ульяновской области № 108-ЗО от 05.07.2013г., в перечень услуг и (или) работ по капитальному ремонту общего имущества в многоквартирном доме, оказание и (или) выполнение которых финансируются за сч</w:t>
      </w:r>
      <w:r w:rsidRPr="00211F62">
        <w:rPr>
          <w:rFonts w:ascii="Times New Roman" w:hAnsiTheme="majorHAnsi" w:cs="Times New Roman"/>
          <w:color w:val="000000"/>
          <w:sz w:val="24"/>
          <w:szCs w:val="24"/>
        </w:rPr>
        <w:t>ѐ</w:t>
      </w: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Правительства Ульяновской области, включены услуги по изготовлению проектной документации для осуществления капитального ремонта (п.п.8).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совокупности вышеуказанные нормы указывают на необходимость изготовления проектной документации перед началом проведения капитального ремонта, что обеспечивается проведением отдельных отборов.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также отметить, что одновременно с настоящим отбором Фонд проводит отбор подрядных организаций на право заключения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домах, расположенных на территории Ульяновской области, за реестровым номером №17/17. 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части 3 Документации к отбору №17/17 размещен проект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домах, расположенных на территории Ульяновской области. Согласно п. 4.1.3. данного договора, Заказчик (Фонд) обязуется предоставить Подрядчику утвержденную проектную документацию.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Таким образом, условия отбора №11/17 разработаны Фондом модернизации ЖКК Ульяновской области таким образом, чтобы ограничить количество хозяйствующих субъектов, претендующих на выполнение указанных работ.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Между тем, исходя из буквального и смыслового толкования нормативных положений статьи 17 Закона о защите конкуренции, запрещаются любые действия, которые приводят или могут привести к недопущению, ограничению или устранению конкуренции при проведении торгов, поскольку перечень запретов, перечисленных в статье 17 Закона о защите конкуренции, не является исчерпывающим.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16 Закона «О защите конкуренции» запрещаются действия, которые приводят или могут привести к недопущению, ограничению, устранению конкуренции.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Согласно ст. 17 Закона № 135-ФЗ при проведении торгов: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- запрещаются действия, которые приводят или могут привести к недопущению, ограничению или устранению конкуренции, в том числе запрещено создавать участнику торгов или нескольким участникам торгов преимущественных условий участия в торгах.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-запрещается ограничение конкуренции между участниками торгов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В силу части 1 статьи 10 Закона N 135-ФЗ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 В частности, запрещаются действия (бездействие) доминирующего хозяйствующего субъекта, создающие препятствия доступу на товарный рынок или выходу из товарного рынка другим хозяйствующим субъектам (п. 9 ч. 1 ст. 10 Закона N 135- ФЗ).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Указанная норма направлена на защиту субъектов предпринимательской деятельности не только в плане поддержки собственно конкуренции, но и в антимонопольных целях, что отвечает требованиям части 1 статьи 1 Закона N 135-ФЗ, согласно которой данный Федеральный закон определяет организационные и правовые основы защиты конкуренции, в том числе предупреждение и пресечение монополистической деятельности и недобросовестной конкуренции.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Субъектом правонарушения, предусмотренного статьей 10 указанного Закона, является хозяйствующий субъект, занимающий доминирующее положение на соответствующем рынке работ (услуг). </w:t>
      </w:r>
    </w:p>
    <w:p w:rsidR="00C83250" w:rsidRPr="00211F62" w:rsidRDefault="00C83250" w:rsidP="00211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t>Как следует из части 1 статьи 5 Закона N 135-ФЗ ФЗ доминирующим положением признается положение хозяйствующего субъекта на рынке определенного товара, дающее такому хозяйствующему субъекту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субъектам.</w:t>
      </w:r>
    </w:p>
    <w:p w:rsidR="00C83250" w:rsidRPr="00211F62" w:rsidRDefault="00C83250" w:rsidP="00211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F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Исходя из правовой позиции, изложенной в Определении Высшего Арбитражного суда Российской Федерации об отказе в передаче дела в Президиум ВАС РФ от 1708.2012 №ВАС- 10772/12 по делу А75-5016/11, Фонд модернизации признается единственным хозяйствующим субъектом, предоставляющим доступ к объектам для выполнения работ по капитальному ремонту общего имущества в многоквартирных домах Ульяновской области, так как на него возложены полномочия Регионального оператора по капитальному ремонту в Ульяновской области, поэтому занимает доминирующее положение на рынке предоставления доступа к объектам для выполнения данных подрядных работ.</w:t>
      </w:r>
    </w:p>
    <w:p w:rsidR="00BB3C52" w:rsidRPr="00211F62" w:rsidRDefault="00BB3C52" w:rsidP="00211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F62">
        <w:rPr>
          <w:rFonts w:ascii="Times New Roman" w:hAnsi="Times New Roman" w:cs="Times New Roman"/>
          <w:sz w:val="24"/>
          <w:szCs w:val="24"/>
        </w:rPr>
        <w:t xml:space="preserve">Рассмотрение указанной жалобы будет происходить в </w:t>
      </w:r>
      <w:r w:rsidRPr="00211F62">
        <w:rPr>
          <w:rFonts w:ascii="Times New Roman" w:hAnsi="Times New Roman" w:cs="Times New Roman"/>
          <w:b/>
          <w:sz w:val="24"/>
          <w:szCs w:val="24"/>
        </w:rPr>
        <w:t>1</w:t>
      </w:r>
      <w:r w:rsidR="00635CF9" w:rsidRPr="00211F62">
        <w:rPr>
          <w:rFonts w:ascii="Times New Roman" w:hAnsi="Times New Roman" w:cs="Times New Roman"/>
          <w:b/>
          <w:sz w:val="24"/>
          <w:szCs w:val="24"/>
        </w:rPr>
        <w:t>5-</w:t>
      </w:r>
      <w:r w:rsidR="00C83250" w:rsidRPr="00211F62">
        <w:rPr>
          <w:rFonts w:ascii="Times New Roman" w:hAnsi="Times New Roman" w:cs="Times New Roman"/>
          <w:b/>
          <w:sz w:val="24"/>
          <w:szCs w:val="24"/>
        </w:rPr>
        <w:t>3</w:t>
      </w:r>
      <w:r w:rsidR="00193F87" w:rsidRPr="00211F62">
        <w:rPr>
          <w:rFonts w:ascii="Times New Roman" w:hAnsi="Times New Roman" w:cs="Times New Roman"/>
          <w:b/>
          <w:sz w:val="24"/>
          <w:szCs w:val="24"/>
        </w:rPr>
        <w:t>0 19</w:t>
      </w:r>
      <w:r w:rsidRPr="00211F62">
        <w:rPr>
          <w:rFonts w:ascii="Times New Roman" w:hAnsi="Times New Roman" w:cs="Times New Roman"/>
          <w:b/>
          <w:sz w:val="24"/>
          <w:szCs w:val="24"/>
        </w:rPr>
        <w:t>.10.2016</w:t>
      </w:r>
      <w:r w:rsidRPr="00211F62">
        <w:rPr>
          <w:rFonts w:ascii="Times New Roman" w:hAnsi="Times New Roman" w:cs="Times New Roman"/>
          <w:sz w:val="24"/>
          <w:szCs w:val="24"/>
        </w:rPr>
        <w:t xml:space="preserve"> Ульяновском УФАС России по адресу: г. Ульяновск, ул. Гончарова,</w:t>
      </w:r>
      <w:r w:rsidR="00B36137" w:rsidRPr="00211F62">
        <w:rPr>
          <w:rFonts w:ascii="Times New Roman" w:hAnsi="Times New Roman" w:cs="Times New Roman"/>
          <w:sz w:val="24"/>
          <w:szCs w:val="24"/>
        </w:rPr>
        <w:t xml:space="preserve"> </w:t>
      </w:r>
      <w:r w:rsidRPr="00211F62">
        <w:rPr>
          <w:rFonts w:ascii="Times New Roman" w:hAnsi="Times New Roman" w:cs="Times New Roman"/>
          <w:sz w:val="24"/>
          <w:szCs w:val="24"/>
        </w:rPr>
        <w:t>2, 1-й этаж, зал заседаний</w:t>
      </w:r>
      <w:r w:rsidR="00193F87" w:rsidRPr="00211F62">
        <w:rPr>
          <w:rFonts w:ascii="Times New Roman" w:hAnsi="Times New Roman" w:cs="Times New Roman"/>
          <w:sz w:val="24"/>
          <w:szCs w:val="24"/>
        </w:rPr>
        <w:t>.</w:t>
      </w:r>
    </w:p>
    <w:p w:rsidR="00BB3C52" w:rsidRPr="00B36137" w:rsidRDefault="00BB3C52" w:rsidP="00211F62">
      <w:pPr>
        <w:pStyle w:val="2"/>
        <w:spacing w:line="274" w:lineRule="exact"/>
        <w:ind w:left="-142" w:hanging="40"/>
        <w:rPr>
          <w:sz w:val="24"/>
          <w:szCs w:val="24"/>
        </w:rPr>
      </w:pPr>
      <w:r w:rsidRPr="00B36137">
        <w:rPr>
          <w:sz w:val="24"/>
          <w:szCs w:val="24"/>
        </w:rPr>
        <w:t xml:space="preserve"> </w:t>
      </w:r>
    </w:p>
    <w:p w:rsidR="00BB3C52" w:rsidRPr="00B36137" w:rsidRDefault="00BB3C52" w:rsidP="00BB3C52">
      <w:pPr>
        <w:pStyle w:val="2"/>
        <w:spacing w:line="274" w:lineRule="exact"/>
        <w:ind w:left="-142" w:hanging="40"/>
        <w:rPr>
          <w:sz w:val="24"/>
          <w:szCs w:val="24"/>
        </w:rPr>
      </w:pPr>
    </w:p>
    <w:p w:rsidR="00987610" w:rsidRPr="00B36137" w:rsidRDefault="00987610" w:rsidP="00D13708">
      <w:pPr>
        <w:pStyle w:val="2"/>
        <w:shd w:val="clear" w:color="auto" w:fill="auto"/>
        <w:spacing w:line="274" w:lineRule="exact"/>
        <w:ind w:left="40" w:firstLine="851"/>
        <w:jc w:val="both"/>
        <w:rPr>
          <w:sz w:val="24"/>
          <w:szCs w:val="24"/>
        </w:rPr>
      </w:pPr>
    </w:p>
    <w:p w:rsidR="00987610" w:rsidRPr="00B36137" w:rsidRDefault="00987610" w:rsidP="00D13708">
      <w:pPr>
        <w:pStyle w:val="2"/>
        <w:shd w:val="clear" w:color="auto" w:fill="auto"/>
        <w:spacing w:line="274" w:lineRule="exact"/>
        <w:ind w:left="40" w:firstLine="851"/>
        <w:jc w:val="both"/>
        <w:rPr>
          <w:sz w:val="24"/>
          <w:szCs w:val="24"/>
        </w:rPr>
      </w:pPr>
    </w:p>
    <w:p w:rsidR="00987610" w:rsidRPr="00B36137" w:rsidRDefault="00987610" w:rsidP="00D13708">
      <w:pPr>
        <w:pStyle w:val="2"/>
        <w:shd w:val="clear" w:color="auto" w:fill="auto"/>
        <w:tabs>
          <w:tab w:val="left" w:pos="1158"/>
        </w:tabs>
        <w:spacing w:line="274" w:lineRule="exact"/>
        <w:ind w:left="740" w:firstLine="851"/>
        <w:jc w:val="both"/>
        <w:rPr>
          <w:sz w:val="24"/>
          <w:szCs w:val="24"/>
        </w:rPr>
      </w:pPr>
    </w:p>
    <w:p w:rsidR="00B22F62" w:rsidRPr="00B36137" w:rsidRDefault="00B22F62" w:rsidP="00D13708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21B" w:rsidRPr="00B36137" w:rsidRDefault="002A121B" w:rsidP="00D137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A121B" w:rsidRPr="00B36137" w:rsidSect="00EA05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F3" w:rsidRDefault="006428F3" w:rsidP="00BB3C52">
      <w:pPr>
        <w:spacing w:after="0" w:line="240" w:lineRule="auto"/>
      </w:pPr>
      <w:r>
        <w:separator/>
      </w:r>
    </w:p>
  </w:endnote>
  <w:endnote w:type="continuationSeparator" w:id="1">
    <w:p w:rsidR="006428F3" w:rsidRDefault="006428F3" w:rsidP="00BB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52" w:rsidRDefault="00BB3C52">
    <w:pPr>
      <w:pStyle w:val="a6"/>
      <w:jc w:val="right"/>
    </w:pPr>
  </w:p>
  <w:p w:rsidR="00B36137" w:rsidRDefault="00B36137">
    <w:pPr>
      <w:pStyle w:val="a6"/>
      <w:jc w:val="right"/>
    </w:pPr>
  </w:p>
  <w:p w:rsidR="00BB3C52" w:rsidRDefault="00BB3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F3" w:rsidRDefault="006428F3" w:rsidP="00BB3C52">
      <w:pPr>
        <w:spacing w:after="0" w:line="240" w:lineRule="auto"/>
      </w:pPr>
      <w:r>
        <w:separator/>
      </w:r>
    </w:p>
  </w:footnote>
  <w:footnote w:type="continuationSeparator" w:id="1">
    <w:p w:rsidR="006428F3" w:rsidRDefault="006428F3" w:rsidP="00BB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9D5"/>
    <w:multiLevelType w:val="multilevel"/>
    <w:tmpl w:val="F078C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A87114"/>
    <w:multiLevelType w:val="multilevel"/>
    <w:tmpl w:val="10EED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3D08E6"/>
    <w:multiLevelType w:val="multilevel"/>
    <w:tmpl w:val="45F2D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F62"/>
    <w:rsid w:val="000C5C43"/>
    <w:rsid w:val="00193F87"/>
    <w:rsid w:val="00211F62"/>
    <w:rsid w:val="00270A65"/>
    <w:rsid w:val="002A121B"/>
    <w:rsid w:val="003A36C3"/>
    <w:rsid w:val="003A5F14"/>
    <w:rsid w:val="004A0AF0"/>
    <w:rsid w:val="004B3518"/>
    <w:rsid w:val="00635CF9"/>
    <w:rsid w:val="006428F3"/>
    <w:rsid w:val="006C70E8"/>
    <w:rsid w:val="00771AFE"/>
    <w:rsid w:val="00785470"/>
    <w:rsid w:val="007F1D20"/>
    <w:rsid w:val="00837DDB"/>
    <w:rsid w:val="00987610"/>
    <w:rsid w:val="009E46B4"/>
    <w:rsid w:val="00B22F62"/>
    <w:rsid w:val="00B36137"/>
    <w:rsid w:val="00BB3C52"/>
    <w:rsid w:val="00C351AF"/>
    <w:rsid w:val="00C67423"/>
    <w:rsid w:val="00C83250"/>
    <w:rsid w:val="00CC2741"/>
    <w:rsid w:val="00D13708"/>
    <w:rsid w:val="00D73678"/>
    <w:rsid w:val="00EA05B6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76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76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987610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987610"/>
    <w:rPr>
      <w:b/>
      <w:bCs/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987610"/>
    <w:rPr>
      <w:i/>
      <w:iCs/>
      <w:color w:val="000000"/>
      <w:spacing w:val="2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987610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8761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4">
    <w:name w:val="Основной текст (4)_"/>
    <w:basedOn w:val="a0"/>
    <w:link w:val="40"/>
    <w:rsid w:val="00987610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98761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Не курсив;Интервал 0 pt"/>
    <w:basedOn w:val="4"/>
    <w:rsid w:val="00987610"/>
    <w:rPr>
      <w:color w:val="000000"/>
      <w:spacing w:val="0"/>
      <w:w w:val="100"/>
      <w:position w:val="0"/>
      <w:lang w:val="ru-RU"/>
    </w:rPr>
  </w:style>
  <w:style w:type="character" w:customStyle="1" w:styleId="40pt0">
    <w:name w:val="Основной текст (4) + Полужирный;Не курсив;Интервал 0 pt"/>
    <w:basedOn w:val="4"/>
    <w:rsid w:val="00987610"/>
    <w:rPr>
      <w:b/>
      <w:bCs/>
      <w:color w:val="000000"/>
      <w:spacing w:val="1"/>
      <w:w w:val="100"/>
      <w:position w:val="0"/>
      <w:lang w:val="ru-RU"/>
    </w:rPr>
  </w:style>
  <w:style w:type="character" w:customStyle="1" w:styleId="1">
    <w:name w:val="Основной текст1"/>
    <w:basedOn w:val="a3"/>
    <w:rsid w:val="009876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0pt0">
    <w:name w:val="Основной текст (7) + Не полужирный;Курсив;Интервал 0 pt"/>
    <w:basedOn w:val="7"/>
    <w:rsid w:val="00987610"/>
    <w:rPr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rsid w:val="009876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</w:rPr>
  </w:style>
  <w:style w:type="paragraph" w:styleId="a4">
    <w:name w:val="header"/>
    <w:basedOn w:val="a"/>
    <w:link w:val="a5"/>
    <w:uiPriority w:val="99"/>
    <w:semiHidden/>
    <w:unhideWhenUsed/>
    <w:rsid w:val="00BB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C52"/>
  </w:style>
  <w:style w:type="paragraph" w:styleId="a6">
    <w:name w:val="footer"/>
    <w:basedOn w:val="a"/>
    <w:link w:val="a7"/>
    <w:uiPriority w:val="99"/>
    <w:unhideWhenUsed/>
    <w:rsid w:val="00BB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C52"/>
  </w:style>
  <w:style w:type="character" w:styleId="a8">
    <w:name w:val="Hyperlink"/>
    <w:basedOn w:val="a0"/>
    <w:uiPriority w:val="99"/>
    <w:unhideWhenUsed/>
    <w:rsid w:val="000C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73.u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utions.fas.gov.ru/to/murmanskoe-ufas-rossii/08-04-15-33-c06dd37b-a484-4b5d-a0eadb72d7a0e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2D8-E338-4665-8AC5-81AFA2BC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Салихова</cp:lastModifiedBy>
  <cp:revision>24</cp:revision>
  <cp:lastPrinted>2016-09-30T07:31:00Z</cp:lastPrinted>
  <dcterms:created xsi:type="dcterms:W3CDTF">2016-09-30T07:16:00Z</dcterms:created>
  <dcterms:modified xsi:type="dcterms:W3CDTF">2016-10-14T13:43:00Z</dcterms:modified>
</cp:coreProperties>
</file>