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57E3" w14:textId="77777777" w:rsidR="00493A8B" w:rsidRPr="00F42488" w:rsidRDefault="00493A8B" w:rsidP="00493A8B">
      <w:pPr>
        <w:spacing w:line="276" w:lineRule="auto"/>
        <w:jc w:val="center"/>
        <w:rPr>
          <w:b/>
          <w:sz w:val="32"/>
          <w:szCs w:val="28"/>
        </w:rPr>
      </w:pPr>
      <w:r w:rsidRPr="00F42488">
        <w:rPr>
          <w:b/>
          <w:sz w:val="32"/>
          <w:szCs w:val="28"/>
        </w:rPr>
        <w:t>ДОКЛАД</w:t>
      </w:r>
    </w:p>
    <w:p w14:paraId="60329613" w14:textId="77777777" w:rsidR="00493A8B" w:rsidRPr="00F42488" w:rsidRDefault="00493A8B" w:rsidP="00493A8B">
      <w:pPr>
        <w:spacing w:line="276" w:lineRule="auto"/>
        <w:jc w:val="center"/>
        <w:rPr>
          <w:b/>
          <w:sz w:val="32"/>
          <w:szCs w:val="28"/>
        </w:rPr>
      </w:pPr>
      <w:r w:rsidRPr="00F42488">
        <w:rPr>
          <w:b/>
          <w:sz w:val="32"/>
          <w:szCs w:val="28"/>
        </w:rPr>
        <w:t>ПО ВОПРОСУ ПРАВОПРИМЕНИТЕЛЬНОЙ ПРАКТИКИ</w:t>
      </w:r>
    </w:p>
    <w:p w14:paraId="0FB4455A" w14:textId="77777777" w:rsidR="00493A8B" w:rsidRPr="00F42488" w:rsidRDefault="00493A8B" w:rsidP="00493A8B">
      <w:pPr>
        <w:spacing w:line="276" w:lineRule="auto"/>
        <w:jc w:val="center"/>
        <w:rPr>
          <w:b/>
          <w:sz w:val="32"/>
          <w:szCs w:val="28"/>
        </w:rPr>
      </w:pPr>
      <w:r w:rsidRPr="00F42488">
        <w:rPr>
          <w:b/>
          <w:sz w:val="32"/>
          <w:szCs w:val="28"/>
        </w:rPr>
        <w:t>УЛЬЯНОВСКОГО УФАС РОССИИ</w:t>
      </w:r>
    </w:p>
    <w:p w14:paraId="11D53722" w14:textId="77777777" w:rsidR="00493A8B" w:rsidRPr="00F42488" w:rsidRDefault="00493A8B" w:rsidP="00493A8B">
      <w:pPr>
        <w:spacing w:line="276" w:lineRule="auto"/>
        <w:jc w:val="center"/>
        <w:rPr>
          <w:b/>
          <w:sz w:val="32"/>
          <w:szCs w:val="28"/>
        </w:rPr>
      </w:pPr>
      <w:r w:rsidRPr="00F42488">
        <w:rPr>
          <w:b/>
          <w:sz w:val="32"/>
          <w:szCs w:val="28"/>
        </w:rPr>
        <w:t>(</w:t>
      </w:r>
      <w:r w:rsidR="002D7EAE" w:rsidRPr="00330C89">
        <w:rPr>
          <w:b/>
          <w:sz w:val="32"/>
          <w:szCs w:val="28"/>
        </w:rPr>
        <w:t xml:space="preserve">9 месяцев </w:t>
      </w:r>
      <w:r w:rsidR="006972A1">
        <w:rPr>
          <w:b/>
          <w:sz w:val="32"/>
          <w:szCs w:val="28"/>
        </w:rPr>
        <w:t xml:space="preserve">2020 </w:t>
      </w:r>
      <w:r w:rsidR="00E700D6">
        <w:rPr>
          <w:b/>
          <w:sz w:val="32"/>
          <w:szCs w:val="28"/>
        </w:rPr>
        <w:t>год</w:t>
      </w:r>
      <w:r w:rsidR="006972A1">
        <w:rPr>
          <w:b/>
          <w:sz w:val="32"/>
          <w:szCs w:val="28"/>
        </w:rPr>
        <w:t>а</w:t>
      </w:r>
      <w:r w:rsidRPr="00F42488">
        <w:rPr>
          <w:b/>
          <w:sz w:val="32"/>
          <w:szCs w:val="28"/>
        </w:rPr>
        <w:t>)</w:t>
      </w:r>
    </w:p>
    <w:p w14:paraId="3BB0D7FD" w14:textId="77777777" w:rsidR="00493A8B" w:rsidRDefault="00493A8B" w:rsidP="00B437D2">
      <w:pPr>
        <w:spacing w:line="276" w:lineRule="auto"/>
        <w:ind w:firstLine="851"/>
        <w:jc w:val="both"/>
        <w:rPr>
          <w:b/>
          <w:sz w:val="32"/>
          <w:szCs w:val="28"/>
          <w:u w:val="single"/>
        </w:rPr>
      </w:pPr>
    </w:p>
    <w:p w14:paraId="0A5AC713" w14:textId="77777777" w:rsidR="00B437D2" w:rsidRPr="00F42488" w:rsidRDefault="00B437D2" w:rsidP="00B437D2">
      <w:pPr>
        <w:spacing w:line="276" w:lineRule="auto"/>
        <w:ind w:firstLine="851"/>
        <w:jc w:val="both"/>
        <w:rPr>
          <w:b/>
          <w:sz w:val="32"/>
          <w:szCs w:val="28"/>
          <w:u w:val="single"/>
        </w:rPr>
      </w:pPr>
      <w:r w:rsidRPr="00F42488">
        <w:rPr>
          <w:b/>
          <w:sz w:val="32"/>
          <w:szCs w:val="28"/>
          <w:u w:val="single"/>
        </w:rPr>
        <w:t xml:space="preserve">Раздел 1. Контроль за соблюдением антимонопольного законодательства </w:t>
      </w:r>
    </w:p>
    <w:p w14:paraId="175A502E" w14:textId="77777777" w:rsidR="007561C2" w:rsidRPr="007561C2" w:rsidRDefault="007561C2" w:rsidP="004B18A2">
      <w:pPr>
        <w:spacing w:line="276" w:lineRule="auto"/>
        <w:ind w:firstLine="851"/>
        <w:jc w:val="both"/>
        <w:rPr>
          <w:b/>
          <w:sz w:val="26"/>
          <w:szCs w:val="26"/>
          <w:u w:val="single"/>
        </w:rPr>
      </w:pPr>
    </w:p>
    <w:p w14:paraId="7EC2BE49" w14:textId="2FDDDB68" w:rsidR="007561C2" w:rsidRPr="004A7897" w:rsidRDefault="007561C2" w:rsidP="004B18A2">
      <w:pPr>
        <w:spacing w:line="276" w:lineRule="auto"/>
        <w:jc w:val="center"/>
        <w:rPr>
          <w:b/>
          <w:szCs w:val="28"/>
        </w:rPr>
      </w:pPr>
      <w:r w:rsidRPr="004A7897">
        <w:rPr>
          <w:b/>
          <w:szCs w:val="28"/>
        </w:rPr>
        <w:t>I. Практика выявления и пресечения нарушений Закона о защите конкуренции</w:t>
      </w:r>
    </w:p>
    <w:p w14:paraId="6D36EAFD" w14:textId="77777777" w:rsidR="007561C2" w:rsidRPr="004A7897" w:rsidRDefault="007561C2" w:rsidP="004B18A2">
      <w:pPr>
        <w:spacing w:line="276" w:lineRule="auto"/>
        <w:jc w:val="center"/>
        <w:rPr>
          <w:b/>
          <w:szCs w:val="28"/>
        </w:rPr>
      </w:pPr>
    </w:p>
    <w:p w14:paraId="100B04F6" w14:textId="77777777" w:rsidR="007561C2" w:rsidRPr="004A7897" w:rsidRDefault="007561C2" w:rsidP="004B18A2">
      <w:pPr>
        <w:autoSpaceDE w:val="0"/>
        <w:autoSpaceDN w:val="0"/>
        <w:spacing w:line="276" w:lineRule="auto"/>
        <w:ind w:firstLine="709"/>
        <w:jc w:val="both"/>
        <w:rPr>
          <w:szCs w:val="28"/>
        </w:rPr>
      </w:pPr>
      <w:r w:rsidRPr="004A7897">
        <w:rPr>
          <w:b/>
          <w:szCs w:val="28"/>
        </w:rPr>
        <w:t>1.</w:t>
      </w:r>
      <w:r w:rsidRPr="004A7897">
        <w:rPr>
          <w:szCs w:val="28"/>
        </w:rPr>
        <w:t xml:space="preserve"> Дела о нарушении АМЗ в отношении хозяйствующих субъектов.</w:t>
      </w:r>
    </w:p>
    <w:p w14:paraId="11CA1063" w14:textId="77777777" w:rsidR="007561C2" w:rsidRPr="004A7897" w:rsidRDefault="007561C2" w:rsidP="004B18A2">
      <w:pPr>
        <w:autoSpaceDE w:val="0"/>
        <w:autoSpaceDN w:val="0"/>
        <w:spacing w:line="276" w:lineRule="auto"/>
        <w:ind w:firstLine="709"/>
        <w:jc w:val="both"/>
        <w:rPr>
          <w:szCs w:val="28"/>
        </w:rPr>
      </w:pPr>
      <w:r w:rsidRPr="004A7897">
        <w:rPr>
          <w:szCs w:val="28"/>
        </w:rPr>
        <w:t>Пример дела в отношении доминирующего хозяйствующего субъекта.</w:t>
      </w:r>
    </w:p>
    <w:p w14:paraId="0FE3503A" w14:textId="77777777" w:rsidR="007561C2" w:rsidRPr="004A7897" w:rsidRDefault="007561C2" w:rsidP="004B18A2">
      <w:pPr>
        <w:autoSpaceDE w:val="0"/>
        <w:autoSpaceDN w:val="0"/>
        <w:spacing w:line="276" w:lineRule="auto"/>
        <w:ind w:firstLine="709"/>
        <w:jc w:val="both"/>
        <w:rPr>
          <w:szCs w:val="28"/>
        </w:rPr>
      </w:pPr>
      <w:r w:rsidRPr="004A7897">
        <w:rPr>
          <w:szCs w:val="28"/>
        </w:rPr>
        <w:t>По результатам рассмотрения дела № 073/01/10-293/2020 действия ООО «ПАТП-2» Ульяновским УФАС России признаны нарушением ч. 1 ст. 10 Федерального закона от 26.07.2006 № 135-ФЗ «О защите конкуренции», что выразилось в  создании препятствий доступу на рынок, необоснованном препятствовании деятельности ИП Назарова Н.И. в период с 20.06.2018 по 30.03.2020  путем уклонения от  продажи билетов на рейсы ИП Назарова Н.И.</w:t>
      </w:r>
    </w:p>
    <w:p w14:paraId="1E8985A2" w14:textId="77777777" w:rsidR="007561C2" w:rsidRPr="004A7897" w:rsidRDefault="007561C2" w:rsidP="004B18A2">
      <w:pPr>
        <w:autoSpaceDE w:val="0"/>
        <w:autoSpaceDN w:val="0"/>
        <w:spacing w:line="276" w:lineRule="auto"/>
        <w:ind w:firstLine="709"/>
        <w:jc w:val="both"/>
        <w:rPr>
          <w:szCs w:val="28"/>
        </w:rPr>
      </w:pPr>
      <w:r w:rsidRPr="004A7897">
        <w:rPr>
          <w:szCs w:val="28"/>
        </w:rPr>
        <w:t>При вынесении решения комиссия руководствовалась следующим.</w:t>
      </w:r>
    </w:p>
    <w:p w14:paraId="1CD8530C" w14:textId="77777777" w:rsidR="007561C2" w:rsidRPr="004A7897" w:rsidRDefault="007561C2" w:rsidP="004B18A2">
      <w:pPr>
        <w:autoSpaceDE w:val="0"/>
        <w:autoSpaceDN w:val="0"/>
        <w:spacing w:line="276" w:lineRule="auto"/>
        <w:ind w:firstLine="709"/>
        <w:jc w:val="both"/>
        <w:rPr>
          <w:szCs w:val="28"/>
        </w:rPr>
      </w:pPr>
      <w:r w:rsidRPr="004A7897">
        <w:rPr>
          <w:szCs w:val="28"/>
        </w:rPr>
        <w:t>АО «ПАТП-1» является хозяйствующим субъектом, осуществляющим деятельность по перевозке пассажиров автомобильным транспортом общего пользования по междугородним маршрутам на территории муниципального образования г. Ульяновска, в частности по маршруту № 585 «Ульяновск-Чебоксары».</w:t>
      </w:r>
    </w:p>
    <w:p w14:paraId="31F6B9DE" w14:textId="77777777" w:rsidR="007561C2" w:rsidRPr="004A7897" w:rsidRDefault="007561C2" w:rsidP="004B18A2">
      <w:pPr>
        <w:autoSpaceDE w:val="0"/>
        <w:autoSpaceDN w:val="0"/>
        <w:spacing w:line="276" w:lineRule="auto"/>
        <w:ind w:firstLine="709"/>
        <w:jc w:val="both"/>
        <w:rPr>
          <w:szCs w:val="28"/>
        </w:rPr>
      </w:pPr>
      <w:r w:rsidRPr="004A7897">
        <w:rPr>
          <w:szCs w:val="28"/>
        </w:rPr>
        <w:t>05.12.2019 между ООО «ПАТП-2» (Предприятие) и ИП Назаровым Н.И. (Принципал) заключен агентский договор. Согласно п.1.1 договора Предприятие обязуется за вознаграждение по поручению Принципала заключать от имени и за счет Принципала договоры перевозки пассажиров и совершать иные, в том числе юридические действия по организации перевозок пассажиров и багажа с автовокзалов, автостанций и других пунктов по продаже билетов Предприятия (далее – Структурные подразделения), по маршрутам, указанным в Приложении №2 к настоящему договору, являющемуся его неотъемлемой частью.</w:t>
      </w:r>
    </w:p>
    <w:p w14:paraId="61455090"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В соответствии с пунктом 51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РФ от </w:t>
      </w:r>
      <w:r w:rsidRPr="004A7897">
        <w:rPr>
          <w:szCs w:val="28"/>
        </w:rPr>
        <w:lastRenderedPageBreak/>
        <w:t>14.02.2009 N 112,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14:paraId="3B309920" w14:textId="77777777" w:rsidR="007561C2" w:rsidRPr="004A7897" w:rsidRDefault="007561C2" w:rsidP="004B18A2">
      <w:pPr>
        <w:autoSpaceDE w:val="0"/>
        <w:autoSpaceDN w:val="0"/>
        <w:spacing w:line="276" w:lineRule="auto"/>
        <w:ind w:firstLine="709"/>
        <w:jc w:val="both"/>
        <w:rPr>
          <w:szCs w:val="28"/>
        </w:rPr>
      </w:pPr>
      <w:r w:rsidRPr="004A7897">
        <w:rPr>
          <w:szCs w:val="28"/>
        </w:rPr>
        <w:t>1. Анализ продаж за 2018 год.</w:t>
      </w:r>
    </w:p>
    <w:p w14:paraId="526F4148" w14:textId="77777777" w:rsidR="007561C2" w:rsidRPr="004A7897" w:rsidRDefault="007561C2" w:rsidP="004B18A2">
      <w:pPr>
        <w:autoSpaceDE w:val="0"/>
        <w:autoSpaceDN w:val="0"/>
        <w:spacing w:line="276" w:lineRule="auto"/>
        <w:ind w:firstLine="709"/>
        <w:jc w:val="both"/>
        <w:rPr>
          <w:szCs w:val="28"/>
        </w:rPr>
      </w:pPr>
      <w:r w:rsidRPr="004A7897">
        <w:rPr>
          <w:szCs w:val="28"/>
        </w:rPr>
        <w:t>1.1. В соответствии со сводным расписанием на 2018 год отправление по маршруту 585 (Ульяновск-Чебоксары) осуществлялось:</w:t>
      </w:r>
    </w:p>
    <w:p w14:paraId="11284D23"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 ИП Назаровым Н.И. в 6 ч 40 мин. </w:t>
      </w:r>
    </w:p>
    <w:p w14:paraId="5223F35B" w14:textId="77777777" w:rsidR="007561C2" w:rsidRPr="004A7897" w:rsidRDefault="007561C2" w:rsidP="004B18A2">
      <w:pPr>
        <w:autoSpaceDE w:val="0"/>
        <w:autoSpaceDN w:val="0"/>
        <w:spacing w:line="276" w:lineRule="auto"/>
        <w:ind w:firstLine="709"/>
        <w:jc w:val="both"/>
        <w:rPr>
          <w:szCs w:val="28"/>
        </w:rPr>
      </w:pPr>
      <w:r w:rsidRPr="004A7897">
        <w:rPr>
          <w:szCs w:val="28"/>
        </w:rPr>
        <w:t>- АО «ПАТП-1» в 7 ч 00 мин (следующий рейс);</w:t>
      </w:r>
    </w:p>
    <w:p w14:paraId="483BDA60"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 ИП Назаровым Н.И. в 10 ч 45 мин, </w:t>
      </w:r>
    </w:p>
    <w:p w14:paraId="3B35796E" w14:textId="77777777" w:rsidR="007561C2" w:rsidRPr="004A7897" w:rsidRDefault="007561C2" w:rsidP="004B18A2">
      <w:pPr>
        <w:autoSpaceDE w:val="0"/>
        <w:autoSpaceDN w:val="0"/>
        <w:spacing w:line="276" w:lineRule="auto"/>
        <w:ind w:firstLine="709"/>
        <w:jc w:val="both"/>
        <w:rPr>
          <w:szCs w:val="28"/>
        </w:rPr>
      </w:pPr>
      <w:r w:rsidRPr="004A7897">
        <w:rPr>
          <w:szCs w:val="28"/>
        </w:rPr>
        <w:t>- АО «ПАТП-</w:t>
      </w:r>
      <w:proofErr w:type="gramStart"/>
      <w:r w:rsidRPr="004A7897">
        <w:rPr>
          <w:szCs w:val="28"/>
        </w:rPr>
        <w:t>1»  в</w:t>
      </w:r>
      <w:proofErr w:type="gramEnd"/>
      <w:r w:rsidRPr="004A7897">
        <w:rPr>
          <w:szCs w:val="28"/>
        </w:rPr>
        <w:t xml:space="preserve"> 11 ч 32 мин (следующий рейс),  </w:t>
      </w:r>
    </w:p>
    <w:p w14:paraId="0D8041AA" w14:textId="77777777" w:rsidR="007561C2" w:rsidRPr="004A7897" w:rsidRDefault="007561C2" w:rsidP="004B18A2">
      <w:pPr>
        <w:autoSpaceDE w:val="0"/>
        <w:autoSpaceDN w:val="0"/>
        <w:spacing w:line="276" w:lineRule="auto"/>
        <w:ind w:firstLine="709"/>
        <w:jc w:val="both"/>
        <w:rPr>
          <w:szCs w:val="28"/>
        </w:rPr>
      </w:pPr>
      <w:r w:rsidRPr="004A7897">
        <w:rPr>
          <w:szCs w:val="28"/>
        </w:rPr>
        <w:t>–ИП Назаровым Н.И. в 11 ч 50 мин. (следующий рейс);</w:t>
      </w:r>
    </w:p>
    <w:p w14:paraId="0C63BBED" w14:textId="77777777" w:rsidR="007561C2" w:rsidRPr="004A7897" w:rsidRDefault="007561C2" w:rsidP="004B18A2">
      <w:pPr>
        <w:autoSpaceDE w:val="0"/>
        <w:autoSpaceDN w:val="0"/>
        <w:spacing w:line="276" w:lineRule="auto"/>
        <w:ind w:firstLine="709"/>
        <w:jc w:val="both"/>
        <w:rPr>
          <w:szCs w:val="28"/>
        </w:rPr>
      </w:pPr>
      <w:r w:rsidRPr="004A7897">
        <w:rPr>
          <w:szCs w:val="28"/>
        </w:rPr>
        <w:t>-ООО «</w:t>
      </w:r>
      <w:proofErr w:type="spellStart"/>
      <w:r w:rsidRPr="004A7897">
        <w:rPr>
          <w:szCs w:val="28"/>
        </w:rPr>
        <w:t>Автотранссервис</w:t>
      </w:r>
      <w:proofErr w:type="spellEnd"/>
      <w:r w:rsidRPr="004A7897">
        <w:rPr>
          <w:szCs w:val="28"/>
        </w:rPr>
        <w:t>» в 12 ч 14 мин. (следующий рейс).</w:t>
      </w:r>
    </w:p>
    <w:p w14:paraId="692D2A2B" w14:textId="77777777" w:rsidR="007561C2" w:rsidRPr="004A7897" w:rsidRDefault="007561C2" w:rsidP="004B18A2">
      <w:pPr>
        <w:autoSpaceDE w:val="0"/>
        <w:autoSpaceDN w:val="0"/>
        <w:spacing w:line="276" w:lineRule="auto"/>
        <w:ind w:firstLine="709"/>
        <w:jc w:val="both"/>
        <w:rPr>
          <w:szCs w:val="28"/>
        </w:rPr>
      </w:pPr>
      <w:r w:rsidRPr="004A7897">
        <w:rPr>
          <w:szCs w:val="28"/>
        </w:rPr>
        <w:t>Продажи билетов на рейс АО «ПАТП-1» (за период с 20.06.2018 по 31.12.2018) в 7ч 00 мин. показывает, что из проданных 817  билетов (через кассу), 245 билетов (30%) продано в день отправки во время, когда еще должны были продаваться билеты на рейс ИП Назарова Н.И. (до 6ч 35 мин включительно).</w:t>
      </w:r>
    </w:p>
    <w:p w14:paraId="04B7A0DF" w14:textId="77777777" w:rsidR="007561C2" w:rsidRPr="004A7897" w:rsidRDefault="007561C2" w:rsidP="004B18A2">
      <w:pPr>
        <w:autoSpaceDE w:val="0"/>
        <w:autoSpaceDN w:val="0"/>
        <w:spacing w:line="276" w:lineRule="auto"/>
        <w:ind w:firstLine="709"/>
        <w:jc w:val="both"/>
        <w:rPr>
          <w:szCs w:val="28"/>
        </w:rPr>
      </w:pPr>
      <w:r w:rsidRPr="004A7897">
        <w:rPr>
          <w:szCs w:val="28"/>
        </w:rPr>
        <w:t>При сопоставлении продаж билетов на рейс ИП Назарова Н.И. в 11.50 с продажами билетов на рейс АО «ПАТП-1» в 11.32 видно, что за период с 20.06.2018 по  31.12.2018 из проданных 805 билетов (с учетом 14 билетов на  30.12.2018, когда осуществлялась продажа на рейс и АО «ПАТП-1» и ИП Назарова Н.И., т.к. на рейс общества  все билеты проданы до окончания времени их продажи) было продано 72 билетов в день отправки во время, когда должна была осуществлять продажа билетов на рейс АО «ПАТП-1», что составляет 8,9%, при этом в дни, когда АО «ПАТП-1» выезжал на рейс продано  24 билета, что составляет 3%, в дни, когда АО «ПАТП-1» не выезжал на рейс, продано 48 билетов, что составляет 6%.  При этом, в 24 билета, проданных во время продажи билетов АО «ПАТП-1», 14 билетов, т.е. 1,7% проданы 30.12.2018, когда на рейс общества все билеты были проданы).</w:t>
      </w:r>
    </w:p>
    <w:p w14:paraId="13A3380C" w14:textId="77777777" w:rsidR="007561C2" w:rsidRPr="004A7897" w:rsidRDefault="007561C2" w:rsidP="004B18A2">
      <w:pPr>
        <w:autoSpaceDE w:val="0"/>
        <w:autoSpaceDN w:val="0"/>
        <w:spacing w:line="276" w:lineRule="auto"/>
        <w:ind w:firstLine="709"/>
        <w:jc w:val="both"/>
        <w:rPr>
          <w:szCs w:val="28"/>
        </w:rPr>
      </w:pPr>
      <w:r w:rsidRPr="004A7897">
        <w:rPr>
          <w:szCs w:val="28"/>
        </w:rPr>
        <w:t>Продажи билетов на рейс ООО «</w:t>
      </w:r>
      <w:proofErr w:type="spellStart"/>
      <w:r w:rsidRPr="004A7897">
        <w:rPr>
          <w:szCs w:val="28"/>
        </w:rPr>
        <w:t>Автотрансервис</w:t>
      </w:r>
      <w:proofErr w:type="spellEnd"/>
      <w:r w:rsidRPr="004A7897">
        <w:rPr>
          <w:szCs w:val="28"/>
        </w:rPr>
        <w:t>» в 12ч 14 мин:</w:t>
      </w:r>
    </w:p>
    <w:p w14:paraId="77A9DE33" w14:textId="77777777" w:rsidR="007561C2" w:rsidRPr="004A7897" w:rsidRDefault="007561C2" w:rsidP="004B18A2">
      <w:pPr>
        <w:autoSpaceDE w:val="0"/>
        <w:autoSpaceDN w:val="0"/>
        <w:spacing w:line="276" w:lineRule="auto"/>
        <w:ind w:firstLine="709"/>
        <w:jc w:val="both"/>
        <w:rPr>
          <w:szCs w:val="28"/>
        </w:rPr>
      </w:pPr>
      <w:r w:rsidRPr="004A7897">
        <w:rPr>
          <w:szCs w:val="28"/>
        </w:rPr>
        <w:t>В 2018 году из кассы не продавались билеты в день отправки, но до отправки предыдущего рейса   ИП Назарова Н.И. в 11ч 50 мин.</w:t>
      </w:r>
    </w:p>
    <w:p w14:paraId="4ABE536C" w14:textId="77777777" w:rsidR="007561C2" w:rsidRPr="004A7897" w:rsidRDefault="007561C2" w:rsidP="004B18A2">
      <w:pPr>
        <w:autoSpaceDE w:val="0"/>
        <w:autoSpaceDN w:val="0"/>
        <w:spacing w:line="276" w:lineRule="auto"/>
        <w:ind w:firstLine="709"/>
        <w:jc w:val="both"/>
        <w:rPr>
          <w:szCs w:val="28"/>
        </w:rPr>
      </w:pPr>
      <w:r w:rsidRPr="004A7897">
        <w:rPr>
          <w:szCs w:val="28"/>
        </w:rPr>
        <w:t>1.2. В соответствии со сводным расписанием на 2018 год отправление по маршруту 560 (Ульяновск-Инза) осуществлялось:</w:t>
      </w:r>
    </w:p>
    <w:p w14:paraId="02932AAF" w14:textId="77777777" w:rsidR="007561C2" w:rsidRPr="004A7897" w:rsidRDefault="007561C2" w:rsidP="004B18A2">
      <w:pPr>
        <w:autoSpaceDE w:val="0"/>
        <w:autoSpaceDN w:val="0"/>
        <w:spacing w:line="276" w:lineRule="auto"/>
        <w:ind w:firstLine="709"/>
        <w:jc w:val="both"/>
        <w:rPr>
          <w:szCs w:val="28"/>
        </w:rPr>
      </w:pPr>
      <w:r w:rsidRPr="004A7897">
        <w:rPr>
          <w:szCs w:val="28"/>
        </w:rPr>
        <w:t>-ИП Назаров Н.И. в 6 ч 33 мин;</w:t>
      </w:r>
    </w:p>
    <w:p w14:paraId="62D923E2" w14:textId="77777777" w:rsidR="007561C2" w:rsidRPr="004A7897" w:rsidRDefault="007561C2" w:rsidP="004B18A2">
      <w:pPr>
        <w:autoSpaceDE w:val="0"/>
        <w:autoSpaceDN w:val="0"/>
        <w:spacing w:line="276" w:lineRule="auto"/>
        <w:ind w:firstLine="709"/>
        <w:jc w:val="both"/>
        <w:rPr>
          <w:szCs w:val="28"/>
        </w:rPr>
      </w:pPr>
      <w:r w:rsidRPr="004A7897">
        <w:rPr>
          <w:szCs w:val="28"/>
        </w:rPr>
        <w:t>-ИП Андрюшиным С.В. в 7 ч 40 мин.;</w:t>
      </w:r>
    </w:p>
    <w:p w14:paraId="3F428AAB" w14:textId="77777777" w:rsidR="007561C2" w:rsidRPr="004A7897" w:rsidRDefault="007561C2" w:rsidP="004B18A2">
      <w:pPr>
        <w:autoSpaceDE w:val="0"/>
        <w:autoSpaceDN w:val="0"/>
        <w:spacing w:line="276" w:lineRule="auto"/>
        <w:ind w:firstLine="709"/>
        <w:jc w:val="both"/>
        <w:rPr>
          <w:szCs w:val="28"/>
        </w:rPr>
      </w:pPr>
      <w:r w:rsidRPr="004A7897">
        <w:rPr>
          <w:szCs w:val="28"/>
        </w:rPr>
        <w:t>-ООО «ДАР-1» в 8 ч 23 мин;</w:t>
      </w:r>
    </w:p>
    <w:p w14:paraId="76CE8C5F" w14:textId="77777777" w:rsidR="007561C2" w:rsidRPr="004A7897" w:rsidRDefault="007561C2" w:rsidP="004B18A2">
      <w:pPr>
        <w:autoSpaceDE w:val="0"/>
        <w:autoSpaceDN w:val="0"/>
        <w:spacing w:line="276" w:lineRule="auto"/>
        <w:ind w:firstLine="709"/>
        <w:jc w:val="both"/>
        <w:rPr>
          <w:szCs w:val="28"/>
        </w:rPr>
      </w:pPr>
      <w:r w:rsidRPr="004A7897">
        <w:rPr>
          <w:szCs w:val="28"/>
        </w:rPr>
        <w:t>-АО «ПАТП-1» в 9ч 40 мин</w:t>
      </w:r>
    </w:p>
    <w:p w14:paraId="6CEC18F0" w14:textId="77777777" w:rsidR="007561C2" w:rsidRPr="004A7897" w:rsidRDefault="007561C2" w:rsidP="004B18A2">
      <w:pPr>
        <w:autoSpaceDE w:val="0"/>
        <w:autoSpaceDN w:val="0"/>
        <w:spacing w:line="276" w:lineRule="auto"/>
        <w:ind w:firstLine="709"/>
        <w:jc w:val="both"/>
        <w:rPr>
          <w:szCs w:val="28"/>
        </w:rPr>
      </w:pPr>
      <w:r w:rsidRPr="004A7897">
        <w:rPr>
          <w:szCs w:val="28"/>
        </w:rPr>
        <w:lastRenderedPageBreak/>
        <w:t xml:space="preserve">В 6 ч 59 мин осуществлялось отправление </w:t>
      </w:r>
      <w:proofErr w:type="gramStart"/>
      <w:r w:rsidRPr="004A7897">
        <w:rPr>
          <w:szCs w:val="28"/>
        </w:rPr>
        <w:t>рейса  ИП</w:t>
      </w:r>
      <w:proofErr w:type="gramEnd"/>
      <w:r w:rsidRPr="004A7897">
        <w:rPr>
          <w:szCs w:val="28"/>
        </w:rPr>
        <w:t xml:space="preserve"> Денисова О.Г. по маршруту «Ульяновск-Пенза», который в части маршрута «Ульяновск-Инза» совпадает с маршрутом №560. Из 1633 билетов, проданных из кассы, 491 билет продан </w:t>
      </w:r>
      <w:proofErr w:type="gramStart"/>
      <w:r w:rsidRPr="004A7897">
        <w:rPr>
          <w:szCs w:val="28"/>
        </w:rPr>
        <w:t>во время</w:t>
      </w:r>
      <w:proofErr w:type="gramEnd"/>
      <w:r w:rsidRPr="004A7897">
        <w:rPr>
          <w:szCs w:val="28"/>
        </w:rPr>
        <w:t>, когда должна была осуществляться продажа билетов на рейс ИП Назарова Н.И., что составляет 30%. Льготных билетов на рейс ИП Денисова О.Г. до остановочных пунктов до Инзы включительно из кассы не продавалось.</w:t>
      </w:r>
    </w:p>
    <w:p w14:paraId="388595EA" w14:textId="77777777" w:rsidR="007561C2" w:rsidRPr="004A7897" w:rsidRDefault="007561C2" w:rsidP="004B18A2">
      <w:pPr>
        <w:autoSpaceDE w:val="0"/>
        <w:autoSpaceDN w:val="0"/>
        <w:spacing w:line="276" w:lineRule="auto"/>
        <w:ind w:firstLine="709"/>
        <w:jc w:val="both"/>
        <w:rPr>
          <w:szCs w:val="28"/>
        </w:rPr>
      </w:pPr>
      <w:r w:rsidRPr="004A7897">
        <w:rPr>
          <w:szCs w:val="28"/>
        </w:rPr>
        <w:t>Из них в дни, когда ИП Назаров Н.И. не осуществлял рейсы, продано 48 билетов что составляет 3%, в дни, когда осуществлял рейсы -443 билета (27%). При этом 13.07.2018, 16.08.2018, 25.08.2018, 10.11.2018 могло быть продано в общей совокупности 9 билетов (0,5%) на рейсы ИП Денисова О.Г. во время продаж билетов на рейс ИП Назарова Н.И., в связи с превышением вместимости транспортного средства ИП Назарова Н.И. в эти дни.</w:t>
      </w:r>
    </w:p>
    <w:p w14:paraId="77D50D0B" w14:textId="77777777" w:rsidR="007561C2" w:rsidRPr="004A7897" w:rsidRDefault="007561C2" w:rsidP="004B18A2">
      <w:pPr>
        <w:autoSpaceDE w:val="0"/>
        <w:autoSpaceDN w:val="0"/>
        <w:spacing w:line="276" w:lineRule="auto"/>
        <w:ind w:firstLine="709"/>
        <w:jc w:val="both"/>
        <w:rPr>
          <w:szCs w:val="28"/>
        </w:rPr>
      </w:pPr>
      <w:r w:rsidRPr="004A7897">
        <w:rPr>
          <w:szCs w:val="28"/>
        </w:rPr>
        <w:t>На рейс ИП Назарова Н.И. с 22.06.2018 по 31.12.2018 из кассы продано 165 льготных билетов из 796 билетов (21%).</w:t>
      </w:r>
    </w:p>
    <w:p w14:paraId="4362536F" w14:textId="77777777" w:rsidR="007561C2" w:rsidRPr="004A7897" w:rsidRDefault="007561C2" w:rsidP="004B18A2">
      <w:pPr>
        <w:autoSpaceDE w:val="0"/>
        <w:autoSpaceDN w:val="0"/>
        <w:spacing w:line="276" w:lineRule="auto"/>
        <w:ind w:firstLine="709"/>
        <w:jc w:val="both"/>
        <w:rPr>
          <w:szCs w:val="28"/>
        </w:rPr>
      </w:pPr>
      <w:r w:rsidRPr="004A7897">
        <w:rPr>
          <w:szCs w:val="28"/>
        </w:rPr>
        <w:t>Видеозаписи, позволяющие определить уклонение от продажи билетов, за 2018 год не выявлены.</w:t>
      </w:r>
    </w:p>
    <w:p w14:paraId="2E27ADA8" w14:textId="77777777" w:rsidR="007561C2" w:rsidRPr="004A7897" w:rsidRDefault="007561C2" w:rsidP="004B18A2">
      <w:pPr>
        <w:autoSpaceDE w:val="0"/>
        <w:autoSpaceDN w:val="0"/>
        <w:spacing w:line="276" w:lineRule="auto"/>
        <w:ind w:firstLine="709"/>
        <w:jc w:val="both"/>
        <w:rPr>
          <w:szCs w:val="28"/>
        </w:rPr>
      </w:pPr>
      <w:r w:rsidRPr="004A7897">
        <w:rPr>
          <w:szCs w:val="28"/>
        </w:rPr>
        <w:t>2. Анализ продаж за 2019 год.</w:t>
      </w:r>
    </w:p>
    <w:p w14:paraId="433DC1D3" w14:textId="77777777" w:rsidR="007561C2" w:rsidRPr="004A7897" w:rsidRDefault="007561C2" w:rsidP="004B18A2">
      <w:pPr>
        <w:autoSpaceDE w:val="0"/>
        <w:autoSpaceDN w:val="0"/>
        <w:spacing w:line="276" w:lineRule="auto"/>
        <w:ind w:firstLine="709"/>
        <w:jc w:val="both"/>
        <w:rPr>
          <w:szCs w:val="28"/>
        </w:rPr>
      </w:pPr>
      <w:r w:rsidRPr="004A7897">
        <w:rPr>
          <w:szCs w:val="28"/>
        </w:rPr>
        <w:t>2.1. В соответствии со сводным расписанием на 2019 год отправление по маршруту 585 (Ульяновск-Чебоксары) осуществлялось:</w:t>
      </w:r>
    </w:p>
    <w:p w14:paraId="3341938B"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 ИП Назаровым Н.И. в 6 ч 40 мин. </w:t>
      </w:r>
    </w:p>
    <w:p w14:paraId="75C617CE" w14:textId="77777777" w:rsidR="007561C2" w:rsidRPr="004A7897" w:rsidRDefault="007561C2" w:rsidP="004B18A2">
      <w:pPr>
        <w:autoSpaceDE w:val="0"/>
        <w:autoSpaceDN w:val="0"/>
        <w:spacing w:line="276" w:lineRule="auto"/>
        <w:ind w:firstLine="709"/>
        <w:jc w:val="both"/>
        <w:rPr>
          <w:szCs w:val="28"/>
        </w:rPr>
      </w:pPr>
      <w:r w:rsidRPr="004A7897">
        <w:rPr>
          <w:szCs w:val="28"/>
        </w:rPr>
        <w:t>- АО «ПАТП-1» в 7 ч 00 мин (следующий рейс).</w:t>
      </w:r>
    </w:p>
    <w:p w14:paraId="4B8C31A5" w14:textId="77777777" w:rsidR="007561C2" w:rsidRPr="004A7897" w:rsidRDefault="007561C2" w:rsidP="004B18A2">
      <w:pPr>
        <w:autoSpaceDE w:val="0"/>
        <w:autoSpaceDN w:val="0"/>
        <w:spacing w:line="276" w:lineRule="auto"/>
        <w:ind w:firstLine="709"/>
        <w:jc w:val="both"/>
        <w:rPr>
          <w:szCs w:val="28"/>
        </w:rPr>
      </w:pPr>
      <w:r w:rsidRPr="004A7897">
        <w:rPr>
          <w:szCs w:val="28"/>
        </w:rPr>
        <w:t>…</w:t>
      </w:r>
    </w:p>
    <w:p w14:paraId="5C5971DD" w14:textId="77777777" w:rsidR="007561C2" w:rsidRPr="004A7897" w:rsidRDefault="007561C2" w:rsidP="004B18A2">
      <w:pPr>
        <w:autoSpaceDE w:val="0"/>
        <w:autoSpaceDN w:val="0"/>
        <w:spacing w:line="276" w:lineRule="auto"/>
        <w:ind w:firstLine="709"/>
        <w:jc w:val="both"/>
        <w:rPr>
          <w:szCs w:val="28"/>
        </w:rPr>
      </w:pPr>
      <w:r w:rsidRPr="004A7897">
        <w:rPr>
          <w:szCs w:val="28"/>
        </w:rPr>
        <w:t>- АО «ПАТП-</w:t>
      </w:r>
      <w:proofErr w:type="gramStart"/>
      <w:r w:rsidRPr="004A7897">
        <w:rPr>
          <w:szCs w:val="28"/>
        </w:rPr>
        <w:t>1»  в</w:t>
      </w:r>
      <w:proofErr w:type="gramEnd"/>
      <w:r w:rsidRPr="004A7897">
        <w:rPr>
          <w:szCs w:val="28"/>
        </w:rPr>
        <w:t xml:space="preserve"> 11 ч 32 мин;</w:t>
      </w:r>
    </w:p>
    <w:p w14:paraId="6E720CD7" w14:textId="77777777" w:rsidR="007561C2" w:rsidRPr="004A7897" w:rsidRDefault="007561C2" w:rsidP="004B18A2">
      <w:pPr>
        <w:autoSpaceDE w:val="0"/>
        <w:autoSpaceDN w:val="0"/>
        <w:spacing w:line="276" w:lineRule="auto"/>
        <w:ind w:firstLine="709"/>
        <w:jc w:val="both"/>
        <w:rPr>
          <w:szCs w:val="28"/>
        </w:rPr>
      </w:pPr>
      <w:r w:rsidRPr="004A7897">
        <w:rPr>
          <w:szCs w:val="28"/>
        </w:rPr>
        <w:t>–ИП Назаровым Н.И. в 11 ч 50 мин. (следующий рейс);</w:t>
      </w:r>
    </w:p>
    <w:p w14:paraId="286380FA" w14:textId="77777777" w:rsidR="007561C2" w:rsidRPr="004A7897" w:rsidRDefault="007561C2" w:rsidP="004B18A2">
      <w:pPr>
        <w:autoSpaceDE w:val="0"/>
        <w:autoSpaceDN w:val="0"/>
        <w:spacing w:line="276" w:lineRule="auto"/>
        <w:ind w:firstLine="709"/>
        <w:jc w:val="both"/>
        <w:rPr>
          <w:szCs w:val="28"/>
        </w:rPr>
      </w:pPr>
      <w:r w:rsidRPr="004A7897">
        <w:rPr>
          <w:szCs w:val="28"/>
        </w:rPr>
        <w:t>-ООО «</w:t>
      </w:r>
      <w:proofErr w:type="spellStart"/>
      <w:r w:rsidRPr="004A7897">
        <w:rPr>
          <w:szCs w:val="28"/>
        </w:rPr>
        <w:t>Автотранссервис</w:t>
      </w:r>
      <w:proofErr w:type="spellEnd"/>
      <w:r w:rsidRPr="004A7897">
        <w:rPr>
          <w:szCs w:val="28"/>
        </w:rPr>
        <w:t>» в 12 ч 14 мин. (следующий рейс).</w:t>
      </w:r>
    </w:p>
    <w:p w14:paraId="0C57CDD1"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Продажи билетов на рейс АО «ПАТП-1» в 7ч 00 мин. показывает, что в 2019 году </w:t>
      </w:r>
      <w:proofErr w:type="gramStart"/>
      <w:r w:rsidRPr="004A7897">
        <w:rPr>
          <w:szCs w:val="28"/>
        </w:rPr>
        <w:t>из  1405</w:t>
      </w:r>
      <w:proofErr w:type="gramEnd"/>
      <w:r w:rsidRPr="004A7897">
        <w:rPr>
          <w:szCs w:val="28"/>
        </w:rPr>
        <w:t xml:space="preserve"> билетов 358 продано во время до 6.34 включительно, что составляет 25,5% от общего числа. Из них в дни, когда ИП Назаров не осуществлял перевозки - 91 билет, что составляет 6,5%, в дни, когда осуществлял </w:t>
      </w:r>
      <w:proofErr w:type="gramStart"/>
      <w:r w:rsidRPr="004A7897">
        <w:rPr>
          <w:szCs w:val="28"/>
        </w:rPr>
        <w:t>перевозки,  -</w:t>
      </w:r>
      <w:proofErr w:type="gramEnd"/>
      <w:r w:rsidRPr="004A7897">
        <w:rPr>
          <w:szCs w:val="28"/>
        </w:rPr>
        <w:t xml:space="preserve"> 267 билетов, что составляет 19%.</w:t>
      </w:r>
    </w:p>
    <w:p w14:paraId="1F7F79FC" w14:textId="77777777" w:rsidR="007561C2" w:rsidRPr="004A7897" w:rsidRDefault="007561C2" w:rsidP="004B18A2">
      <w:pPr>
        <w:autoSpaceDE w:val="0"/>
        <w:autoSpaceDN w:val="0"/>
        <w:spacing w:line="276" w:lineRule="auto"/>
        <w:ind w:firstLine="709"/>
        <w:jc w:val="both"/>
        <w:rPr>
          <w:szCs w:val="28"/>
        </w:rPr>
      </w:pPr>
      <w:r w:rsidRPr="004A7897">
        <w:rPr>
          <w:szCs w:val="28"/>
        </w:rPr>
        <w:t>Продажи билетов на рейс ООО «</w:t>
      </w:r>
      <w:proofErr w:type="spellStart"/>
      <w:r w:rsidRPr="004A7897">
        <w:rPr>
          <w:szCs w:val="28"/>
        </w:rPr>
        <w:t>Автотрансервис</w:t>
      </w:r>
      <w:proofErr w:type="spellEnd"/>
      <w:r w:rsidRPr="004A7897">
        <w:rPr>
          <w:szCs w:val="28"/>
        </w:rPr>
        <w:t>» в 12ч 14 мин:</w:t>
      </w:r>
    </w:p>
    <w:p w14:paraId="78776EB8"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В 2019 году из кассы не продавались билеты в день отправки, </w:t>
      </w:r>
      <w:proofErr w:type="gramStart"/>
      <w:r w:rsidRPr="004A7897">
        <w:rPr>
          <w:szCs w:val="28"/>
        </w:rPr>
        <w:t>но  до</w:t>
      </w:r>
      <w:proofErr w:type="gramEnd"/>
      <w:r w:rsidRPr="004A7897">
        <w:rPr>
          <w:szCs w:val="28"/>
        </w:rPr>
        <w:t xml:space="preserve"> отправки предыдущего рейса   ИП Назарова Н.И. в 11ч 50 мин.</w:t>
      </w:r>
    </w:p>
    <w:p w14:paraId="18DF6F33" w14:textId="77777777" w:rsidR="007561C2" w:rsidRPr="004A7897" w:rsidRDefault="007561C2" w:rsidP="004B18A2">
      <w:pPr>
        <w:autoSpaceDE w:val="0"/>
        <w:autoSpaceDN w:val="0"/>
        <w:spacing w:line="276" w:lineRule="auto"/>
        <w:ind w:firstLine="709"/>
        <w:jc w:val="both"/>
        <w:rPr>
          <w:szCs w:val="28"/>
        </w:rPr>
      </w:pPr>
      <w:r w:rsidRPr="004A7897">
        <w:rPr>
          <w:szCs w:val="28"/>
        </w:rPr>
        <w:t>2.2. Отправление по маршруту 560 (Ульяновск-Инза) осуществлялось:</w:t>
      </w:r>
    </w:p>
    <w:p w14:paraId="4EB9AFCC" w14:textId="77777777" w:rsidR="007561C2" w:rsidRPr="004A7897" w:rsidRDefault="007561C2" w:rsidP="004B18A2">
      <w:pPr>
        <w:autoSpaceDE w:val="0"/>
        <w:autoSpaceDN w:val="0"/>
        <w:spacing w:line="276" w:lineRule="auto"/>
        <w:ind w:firstLine="709"/>
        <w:jc w:val="both"/>
        <w:rPr>
          <w:szCs w:val="28"/>
        </w:rPr>
      </w:pPr>
      <w:r w:rsidRPr="004A7897">
        <w:rPr>
          <w:szCs w:val="28"/>
        </w:rPr>
        <w:t>-ИП Назаров Н.И. в 6 ч 33 мин;</w:t>
      </w:r>
    </w:p>
    <w:p w14:paraId="449A0EC2" w14:textId="77777777" w:rsidR="007561C2" w:rsidRPr="004A7897" w:rsidRDefault="007561C2" w:rsidP="004B18A2">
      <w:pPr>
        <w:autoSpaceDE w:val="0"/>
        <w:autoSpaceDN w:val="0"/>
        <w:spacing w:line="276" w:lineRule="auto"/>
        <w:ind w:firstLine="709"/>
        <w:jc w:val="both"/>
        <w:rPr>
          <w:szCs w:val="28"/>
        </w:rPr>
      </w:pPr>
      <w:r w:rsidRPr="004A7897">
        <w:rPr>
          <w:szCs w:val="28"/>
        </w:rPr>
        <w:t>-ИП Андрюшиным С.В. в 7 ч 40 мин.;</w:t>
      </w:r>
    </w:p>
    <w:p w14:paraId="653506A9" w14:textId="77777777" w:rsidR="007561C2" w:rsidRPr="004A7897" w:rsidRDefault="007561C2" w:rsidP="004B18A2">
      <w:pPr>
        <w:autoSpaceDE w:val="0"/>
        <w:autoSpaceDN w:val="0"/>
        <w:spacing w:line="276" w:lineRule="auto"/>
        <w:ind w:firstLine="709"/>
        <w:jc w:val="both"/>
        <w:rPr>
          <w:szCs w:val="28"/>
        </w:rPr>
      </w:pPr>
      <w:r w:rsidRPr="004A7897">
        <w:rPr>
          <w:szCs w:val="28"/>
        </w:rPr>
        <w:t>-ООО «ДАР-1» в 8 ч 23 мин;</w:t>
      </w:r>
    </w:p>
    <w:p w14:paraId="3E4D6799" w14:textId="77777777" w:rsidR="007561C2" w:rsidRPr="004A7897" w:rsidRDefault="007561C2" w:rsidP="004B18A2">
      <w:pPr>
        <w:autoSpaceDE w:val="0"/>
        <w:autoSpaceDN w:val="0"/>
        <w:spacing w:line="276" w:lineRule="auto"/>
        <w:ind w:firstLine="709"/>
        <w:jc w:val="both"/>
        <w:rPr>
          <w:szCs w:val="28"/>
        </w:rPr>
      </w:pPr>
      <w:r w:rsidRPr="004A7897">
        <w:rPr>
          <w:szCs w:val="28"/>
        </w:rPr>
        <w:t>-АО «ПАТП-1» в 9ч 40 мин</w:t>
      </w:r>
    </w:p>
    <w:p w14:paraId="3A8C2921" w14:textId="77777777" w:rsidR="007561C2" w:rsidRPr="004A7897" w:rsidRDefault="007561C2" w:rsidP="004B18A2">
      <w:pPr>
        <w:autoSpaceDE w:val="0"/>
        <w:autoSpaceDN w:val="0"/>
        <w:spacing w:line="276" w:lineRule="auto"/>
        <w:ind w:firstLine="709"/>
        <w:jc w:val="both"/>
        <w:rPr>
          <w:szCs w:val="28"/>
        </w:rPr>
      </w:pPr>
      <w:r w:rsidRPr="004A7897">
        <w:rPr>
          <w:szCs w:val="28"/>
        </w:rPr>
        <w:lastRenderedPageBreak/>
        <w:t xml:space="preserve">В 6 ч 59 мин осуществлялось отправление </w:t>
      </w:r>
      <w:proofErr w:type="gramStart"/>
      <w:r w:rsidRPr="004A7897">
        <w:rPr>
          <w:szCs w:val="28"/>
        </w:rPr>
        <w:t>рейса  ИП</w:t>
      </w:r>
      <w:proofErr w:type="gramEnd"/>
      <w:r w:rsidRPr="004A7897">
        <w:rPr>
          <w:szCs w:val="28"/>
        </w:rPr>
        <w:t xml:space="preserve"> Денисова О.Г. по маршруту «Ульяновск-Пенза», который в части маршрута «Ульяновск-Инза» совпадает с маршрутом №560.</w:t>
      </w:r>
    </w:p>
    <w:p w14:paraId="2E12BAF2" w14:textId="77777777" w:rsidR="007561C2" w:rsidRPr="004A7897" w:rsidRDefault="007561C2" w:rsidP="004B18A2">
      <w:pPr>
        <w:autoSpaceDE w:val="0"/>
        <w:autoSpaceDN w:val="0"/>
        <w:spacing w:line="276" w:lineRule="auto"/>
        <w:ind w:firstLine="709"/>
        <w:jc w:val="both"/>
        <w:rPr>
          <w:szCs w:val="28"/>
        </w:rPr>
      </w:pPr>
      <w:r w:rsidRPr="004A7897">
        <w:rPr>
          <w:szCs w:val="28"/>
        </w:rPr>
        <w:t>Продажи билетов на рейс ИП Андрюшина С.В. ранее времени отправления рейса ИП Назарова Н.И. не осуществлялись.</w:t>
      </w:r>
    </w:p>
    <w:p w14:paraId="1F9A953B"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Из проданных на рейс ИП Денисова О.Г. билетов до населенных пунктов, распложенных </w:t>
      </w:r>
      <w:proofErr w:type="gramStart"/>
      <w:r w:rsidRPr="004A7897">
        <w:rPr>
          <w:szCs w:val="28"/>
        </w:rPr>
        <w:t>до  Инзы</w:t>
      </w:r>
      <w:proofErr w:type="gramEnd"/>
      <w:r w:rsidRPr="004A7897">
        <w:rPr>
          <w:szCs w:val="28"/>
        </w:rPr>
        <w:t xml:space="preserve"> включительно (3395 билетов)  – 971 билета продан до 6ч 28 минут включительно, что составляет 28,6%. Из них в дни, когда ИП Назаров Н.И. не осуществлял перевозки – 250 (7,4%</w:t>
      </w:r>
      <w:proofErr w:type="gramStart"/>
      <w:r w:rsidRPr="004A7897">
        <w:rPr>
          <w:szCs w:val="28"/>
        </w:rPr>
        <w:t>) ,</w:t>
      </w:r>
      <w:proofErr w:type="gramEnd"/>
      <w:r w:rsidRPr="004A7897">
        <w:rPr>
          <w:szCs w:val="28"/>
        </w:rPr>
        <w:t xml:space="preserve"> в дни, когда осуществлял – 720 (21,2%).</w:t>
      </w:r>
    </w:p>
    <w:p w14:paraId="085BBE92"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При этом комиссия усматривает, что подтверждается довод заявителя о том, что льготные билеты продаются на рейсы ИП Назарова Н.И. преимущественно. За исследованный период на рейс ИП Денисова О.Г. </w:t>
      </w:r>
      <w:proofErr w:type="gramStart"/>
      <w:r w:rsidRPr="004A7897">
        <w:rPr>
          <w:szCs w:val="28"/>
        </w:rPr>
        <w:t>во время</w:t>
      </w:r>
      <w:proofErr w:type="gramEnd"/>
      <w:r w:rsidRPr="004A7897">
        <w:rPr>
          <w:szCs w:val="28"/>
        </w:rPr>
        <w:t xml:space="preserve"> до 6ч 28 мин из 971 билета продано 5 льготных билетов, на рейсы ИП Назарова Н.И. – 226 льготных билета.</w:t>
      </w:r>
    </w:p>
    <w:p w14:paraId="42AA9B1D"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В подтверждение уклонения кассиров от продаж билетов представлены видеозаписи от 27.10.2019 (о продаже билета на рейс в 6ч 40 мин по маршруту «Ульяновск-Чебоксары»), от </w:t>
      </w:r>
      <w:proofErr w:type="gramStart"/>
      <w:r w:rsidRPr="004A7897">
        <w:rPr>
          <w:szCs w:val="28"/>
        </w:rPr>
        <w:t>09.10.2019  (</w:t>
      </w:r>
      <w:proofErr w:type="gramEnd"/>
      <w:r w:rsidRPr="004A7897">
        <w:rPr>
          <w:szCs w:val="28"/>
        </w:rPr>
        <w:t>о продаже билета на рейс в 6ч 33 мин по маршруту «Ульяновск-Инза»), от 14.12.2019 (о продаже билета на рейс в 6ч 33 мин по маршруту «Ульяновск-Инза»).</w:t>
      </w:r>
    </w:p>
    <w:p w14:paraId="260D8A98" w14:textId="77777777" w:rsidR="007561C2" w:rsidRPr="004A7897" w:rsidRDefault="007561C2" w:rsidP="004B18A2">
      <w:pPr>
        <w:autoSpaceDE w:val="0"/>
        <w:autoSpaceDN w:val="0"/>
        <w:spacing w:line="276" w:lineRule="auto"/>
        <w:ind w:firstLine="709"/>
        <w:jc w:val="both"/>
        <w:rPr>
          <w:szCs w:val="28"/>
        </w:rPr>
      </w:pPr>
      <w:r w:rsidRPr="004A7897">
        <w:rPr>
          <w:szCs w:val="28"/>
        </w:rPr>
        <w:t>3. Анализ продаж за 2020 год.</w:t>
      </w:r>
    </w:p>
    <w:p w14:paraId="708AA1A3" w14:textId="77777777" w:rsidR="007561C2" w:rsidRPr="004A7897" w:rsidRDefault="007561C2" w:rsidP="004B18A2">
      <w:pPr>
        <w:autoSpaceDE w:val="0"/>
        <w:autoSpaceDN w:val="0"/>
        <w:spacing w:line="276" w:lineRule="auto"/>
        <w:ind w:firstLine="709"/>
        <w:jc w:val="both"/>
        <w:rPr>
          <w:szCs w:val="28"/>
        </w:rPr>
      </w:pPr>
      <w:r w:rsidRPr="004A7897">
        <w:rPr>
          <w:szCs w:val="28"/>
        </w:rPr>
        <w:t>3.1. В соответствии со сводным расписанием на 2020 год отправление по маршруту 585 (Ульяновск-Чебоксары) осуществлялось:</w:t>
      </w:r>
    </w:p>
    <w:p w14:paraId="1167E1CE"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 ИП Назаровым Н.И. в 6 ч 40 мин. </w:t>
      </w:r>
    </w:p>
    <w:p w14:paraId="594E4B6A" w14:textId="77777777" w:rsidR="007561C2" w:rsidRPr="004A7897" w:rsidRDefault="007561C2" w:rsidP="004B18A2">
      <w:pPr>
        <w:autoSpaceDE w:val="0"/>
        <w:autoSpaceDN w:val="0"/>
        <w:spacing w:line="276" w:lineRule="auto"/>
        <w:ind w:firstLine="709"/>
        <w:jc w:val="both"/>
        <w:rPr>
          <w:szCs w:val="28"/>
        </w:rPr>
      </w:pPr>
      <w:r w:rsidRPr="004A7897">
        <w:rPr>
          <w:szCs w:val="28"/>
        </w:rPr>
        <w:t>- АО «ПАТП-1» в 7 ч 00 мин (следующий рейс).</w:t>
      </w:r>
    </w:p>
    <w:p w14:paraId="2BB00876" w14:textId="77777777" w:rsidR="007561C2" w:rsidRPr="004A7897" w:rsidRDefault="007561C2" w:rsidP="004B18A2">
      <w:pPr>
        <w:autoSpaceDE w:val="0"/>
        <w:autoSpaceDN w:val="0"/>
        <w:spacing w:line="276" w:lineRule="auto"/>
        <w:ind w:firstLine="709"/>
        <w:jc w:val="both"/>
        <w:rPr>
          <w:szCs w:val="28"/>
        </w:rPr>
      </w:pPr>
      <w:r w:rsidRPr="004A7897">
        <w:rPr>
          <w:szCs w:val="28"/>
        </w:rPr>
        <w:t>- АО «ПАТП-</w:t>
      </w:r>
      <w:proofErr w:type="gramStart"/>
      <w:r w:rsidRPr="004A7897">
        <w:rPr>
          <w:szCs w:val="28"/>
        </w:rPr>
        <w:t>1»  в</w:t>
      </w:r>
      <w:proofErr w:type="gramEnd"/>
      <w:r w:rsidRPr="004A7897">
        <w:rPr>
          <w:szCs w:val="28"/>
        </w:rPr>
        <w:t xml:space="preserve"> 11 ч 32 мин;</w:t>
      </w:r>
    </w:p>
    <w:p w14:paraId="1B416060" w14:textId="77777777" w:rsidR="007561C2" w:rsidRPr="004A7897" w:rsidRDefault="007561C2" w:rsidP="004B18A2">
      <w:pPr>
        <w:autoSpaceDE w:val="0"/>
        <w:autoSpaceDN w:val="0"/>
        <w:spacing w:line="276" w:lineRule="auto"/>
        <w:ind w:firstLine="709"/>
        <w:jc w:val="both"/>
        <w:rPr>
          <w:szCs w:val="28"/>
        </w:rPr>
      </w:pPr>
      <w:r w:rsidRPr="004A7897">
        <w:rPr>
          <w:szCs w:val="28"/>
        </w:rPr>
        <w:t>–ИП Назаровым Н.И. в 11 ч 50 мин. (следующий рейс);</w:t>
      </w:r>
    </w:p>
    <w:p w14:paraId="361AFD9F" w14:textId="77777777" w:rsidR="007561C2" w:rsidRPr="004A7897" w:rsidRDefault="007561C2" w:rsidP="004B18A2">
      <w:pPr>
        <w:autoSpaceDE w:val="0"/>
        <w:autoSpaceDN w:val="0"/>
        <w:spacing w:line="276" w:lineRule="auto"/>
        <w:ind w:firstLine="709"/>
        <w:jc w:val="both"/>
        <w:rPr>
          <w:szCs w:val="28"/>
        </w:rPr>
      </w:pPr>
      <w:r w:rsidRPr="004A7897">
        <w:rPr>
          <w:szCs w:val="28"/>
        </w:rPr>
        <w:t>-ООО «</w:t>
      </w:r>
      <w:proofErr w:type="spellStart"/>
      <w:r w:rsidRPr="004A7897">
        <w:rPr>
          <w:szCs w:val="28"/>
        </w:rPr>
        <w:t>Автотранссервис</w:t>
      </w:r>
      <w:proofErr w:type="spellEnd"/>
      <w:r w:rsidRPr="004A7897">
        <w:rPr>
          <w:szCs w:val="28"/>
        </w:rPr>
        <w:t>» в 12 ч 14 мин. (следующий рейс).</w:t>
      </w:r>
    </w:p>
    <w:p w14:paraId="44807FD3" w14:textId="77777777" w:rsidR="007561C2" w:rsidRPr="004A7897" w:rsidRDefault="007561C2" w:rsidP="004B18A2">
      <w:pPr>
        <w:autoSpaceDE w:val="0"/>
        <w:autoSpaceDN w:val="0"/>
        <w:spacing w:line="276" w:lineRule="auto"/>
        <w:ind w:firstLine="709"/>
        <w:jc w:val="both"/>
        <w:rPr>
          <w:szCs w:val="28"/>
        </w:rPr>
      </w:pPr>
      <w:r w:rsidRPr="004A7897">
        <w:rPr>
          <w:szCs w:val="28"/>
        </w:rPr>
        <w:t>Кроме того, с Заволжья ИП Назаровым Н.И. отправлялся рейс Ульяновск-Чебоксары в 8 ч 10 мин.</w:t>
      </w:r>
    </w:p>
    <w:p w14:paraId="10B48AEF" w14:textId="77777777" w:rsidR="007561C2" w:rsidRPr="004A7897" w:rsidRDefault="007561C2" w:rsidP="004B18A2">
      <w:pPr>
        <w:autoSpaceDE w:val="0"/>
        <w:autoSpaceDN w:val="0"/>
        <w:spacing w:line="276" w:lineRule="auto"/>
        <w:ind w:firstLine="709"/>
        <w:jc w:val="both"/>
        <w:rPr>
          <w:szCs w:val="28"/>
        </w:rPr>
      </w:pPr>
      <w:r w:rsidRPr="004A7897">
        <w:rPr>
          <w:szCs w:val="28"/>
        </w:rPr>
        <w:t>Следующий рейс с АВ по маршруту «Ульяновск-Чебоксары» отправлялся в 8ч 21 мин (ООО «Партнер-Сервис»).</w:t>
      </w:r>
    </w:p>
    <w:p w14:paraId="7942BF06"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Продажи билетов на рейс АО «ПАТП-1» в 7ч 00 мин. за 3 месяца 2020 года показывает, что из проданных 525 билетов (через кассу), 166 билет (31,6%) продан в день отправки во время, когда еще должны были продаваться билеты на рейс ИП Назарова Н.И. (до 6ч 34 мин включительно). При этом, в дни, когда ИП Назаров Н.И. не осуществлял перевозки (отсутствие проданных билетов согласно представленных данных), в это </w:t>
      </w:r>
      <w:r w:rsidRPr="004A7897">
        <w:rPr>
          <w:szCs w:val="28"/>
        </w:rPr>
        <w:lastRenderedPageBreak/>
        <w:t>время продано 79 билетов (15%), в дни, когда ИП Назаров Н.И. осуществлял перевозки, продано в это время 87 билетов (16,4%).</w:t>
      </w:r>
    </w:p>
    <w:p w14:paraId="10A73EF8" w14:textId="77777777" w:rsidR="007561C2" w:rsidRPr="004A7897" w:rsidRDefault="007561C2" w:rsidP="004B18A2">
      <w:pPr>
        <w:autoSpaceDE w:val="0"/>
        <w:autoSpaceDN w:val="0"/>
        <w:spacing w:line="276" w:lineRule="auto"/>
        <w:ind w:firstLine="709"/>
        <w:jc w:val="both"/>
        <w:rPr>
          <w:szCs w:val="28"/>
        </w:rPr>
      </w:pPr>
      <w:r w:rsidRPr="004A7897">
        <w:rPr>
          <w:szCs w:val="28"/>
        </w:rPr>
        <w:t>При сопоставлении продаж билетов на рейс ИП Назарова Н.И. в 11.50 с продажами билетов на рейс АО «ПАТП-1» в 11.32 видно, что за период с 01.01.2020 по 30.03.2020 только 3 билета было продано в день отправки во время, когда должна была осуществлять продажа билетов на рейс АО «ПАТП-1» из проданных 283 билетов, что составляет 1%.</w:t>
      </w:r>
    </w:p>
    <w:p w14:paraId="7B27783F" w14:textId="77777777" w:rsidR="007561C2" w:rsidRPr="004A7897" w:rsidRDefault="007561C2" w:rsidP="004B18A2">
      <w:pPr>
        <w:autoSpaceDE w:val="0"/>
        <w:autoSpaceDN w:val="0"/>
        <w:spacing w:line="276" w:lineRule="auto"/>
        <w:ind w:firstLine="709"/>
        <w:jc w:val="both"/>
        <w:rPr>
          <w:szCs w:val="28"/>
        </w:rPr>
      </w:pPr>
      <w:r w:rsidRPr="004A7897">
        <w:rPr>
          <w:szCs w:val="28"/>
        </w:rPr>
        <w:t>Продажи билетов на рейс ООО «</w:t>
      </w:r>
      <w:proofErr w:type="spellStart"/>
      <w:r w:rsidRPr="004A7897">
        <w:rPr>
          <w:szCs w:val="28"/>
        </w:rPr>
        <w:t>Автотранссервис</w:t>
      </w:r>
      <w:proofErr w:type="spellEnd"/>
      <w:r w:rsidRPr="004A7897">
        <w:rPr>
          <w:szCs w:val="28"/>
        </w:rPr>
        <w:t>» в 12ч 14 мин:</w:t>
      </w:r>
    </w:p>
    <w:p w14:paraId="343D0605"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С 01.01.20 по 30.03.2020 продано 252 билета, из них продано в день отправки, </w:t>
      </w:r>
      <w:proofErr w:type="gramStart"/>
      <w:r w:rsidRPr="004A7897">
        <w:rPr>
          <w:szCs w:val="28"/>
        </w:rPr>
        <w:t>но  до</w:t>
      </w:r>
      <w:proofErr w:type="gramEnd"/>
      <w:r w:rsidRPr="004A7897">
        <w:rPr>
          <w:szCs w:val="28"/>
        </w:rPr>
        <w:t xml:space="preserve"> отправки предыдущего рейса   ИП Назарова Н.И. в 11ч 50 мин – 7 (2,8%).</w:t>
      </w:r>
    </w:p>
    <w:p w14:paraId="241CAE7B" w14:textId="77777777" w:rsidR="007561C2" w:rsidRPr="004A7897" w:rsidRDefault="007561C2" w:rsidP="004B18A2">
      <w:pPr>
        <w:autoSpaceDE w:val="0"/>
        <w:autoSpaceDN w:val="0"/>
        <w:spacing w:line="276" w:lineRule="auto"/>
        <w:ind w:firstLine="709"/>
        <w:jc w:val="both"/>
        <w:rPr>
          <w:szCs w:val="28"/>
        </w:rPr>
      </w:pPr>
      <w:r w:rsidRPr="004A7897">
        <w:rPr>
          <w:szCs w:val="28"/>
        </w:rPr>
        <w:t>3.2. Отправление по маршруту 560 (Ульяновск-Инза) осуществлялось:</w:t>
      </w:r>
    </w:p>
    <w:p w14:paraId="7B5E7527" w14:textId="77777777" w:rsidR="007561C2" w:rsidRPr="004A7897" w:rsidRDefault="007561C2" w:rsidP="004B18A2">
      <w:pPr>
        <w:autoSpaceDE w:val="0"/>
        <w:autoSpaceDN w:val="0"/>
        <w:spacing w:line="276" w:lineRule="auto"/>
        <w:ind w:firstLine="709"/>
        <w:jc w:val="both"/>
        <w:rPr>
          <w:szCs w:val="28"/>
        </w:rPr>
      </w:pPr>
      <w:r w:rsidRPr="004A7897">
        <w:rPr>
          <w:szCs w:val="28"/>
        </w:rPr>
        <w:t>-ИП Назаров Н.И. в 6 ч 33 мин;</w:t>
      </w:r>
    </w:p>
    <w:p w14:paraId="71C15C84" w14:textId="77777777" w:rsidR="007561C2" w:rsidRPr="004A7897" w:rsidRDefault="007561C2" w:rsidP="004B18A2">
      <w:pPr>
        <w:autoSpaceDE w:val="0"/>
        <w:autoSpaceDN w:val="0"/>
        <w:spacing w:line="276" w:lineRule="auto"/>
        <w:ind w:firstLine="709"/>
        <w:jc w:val="both"/>
        <w:rPr>
          <w:szCs w:val="28"/>
        </w:rPr>
      </w:pPr>
      <w:r w:rsidRPr="004A7897">
        <w:rPr>
          <w:szCs w:val="28"/>
        </w:rPr>
        <w:t>-ИП Андрюшиным С.В. в 7 ч 40 мин.;</w:t>
      </w:r>
    </w:p>
    <w:p w14:paraId="22071DD4" w14:textId="77777777" w:rsidR="007561C2" w:rsidRPr="004A7897" w:rsidRDefault="007561C2" w:rsidP="004B18A2">
      <w:pPr>
        <w:autoSpaceDE w:val="0"/>
        <w:autoSpaceDN w:val="0"/>
        <w:spacing w:line="276" w:lineRule="auto"/>
        <w:ind w:firstLine="709"/>
        <w:jc w:val="both"/>
        <w:rPr>
          <w:szCs w:val="28"/>
        </w:rPr>
      </w:pPr>
      <w:r w:rsidRPr="004A7897">
        <w:rPr>
          <w:szCs w:val="28"/>
        </w:rPr>
        <w:t>-ООО «ДАР-1» в 8 ч 23 мин;</w:t>
      </w:r>
    </w:p>
    <w:p w14:paraId="06101AD2" w14:textId="77777777" w:rsidR="007561C2" w:rsidRPr="004A7897" w:rsidRDefault="007561C2" w:rsidP="004B18A2">
      <w:pPr>
        <w:autoSpaceDE w:val="0"/>
        <w:autoSpaceDN w:val="0"/>
        <w:spacing w:line="276" w:lineRule="auto"/>
        <w:ind w:firstLine="709"/>
        <w:jc w:val="both"/>
        <w:rPr>
          <w:szCs w:val="28"/>
        </w:rPr>
      </w:pPr>
      <w:r w:rsidRPr="004A7897">
        <w:rPr>
          <w:szCs w:val="28"/>
        </w:rPr>
        <w:t>-АО «ПАТП-1» в 9ч 40 мин</w:t>
      </w:r>
    </w:p>
    <w:p w14:paraId="32E1A4BC"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В 6 ч 59 мин осуществлялось отправление </w:t>
      </w:r>
      <w:proofErr w:type="gramStart"/>
      <w:r w:rsidRPr="004A7897">
        <w:rPr>
          <w:szCs w:val="28"/>
        </w:rPr>
        <w:t>рейса  ИП</w:t>
      </w:r>
      <w:proofErr w:type="gramEnd"/>
      <w:r w:rsidRPr="004A7897">
        <w:rPr>
          <w:szCs w:val="28"/>
        </w:rPr>
        <w:t xml:space="preserve"> Денисова О.Г. по маршруту «Ульяновск-Пенза», который в части маршрута «Ульяновск-Инза» совпадает с маршрутом №560.</w:t>
      </w:r>
    </w:p>
    <w:p w14:paraId="15798DDA" w14:textId="77777777" w:rsidR="007561C2" w:rsidRPr="004A7897" w:rsidRDefault="007561C2" w:rsidP="004B18A2">
      <w:pPr>
        <w:autoSpaceDE w:val="0"/>
        <w:autoSpaceDN w:val="0"/>
        <w:spacing w:line="276" w:lineRule="auto"/>
        <w:ind w:firstLine="709"/>
        <w:jc w:val="both"/>
        <w:rPr>
          <w:szCs w:val="28"/>
        </w:rPr>
      </w:pPr>
      <w:r w:rsidRPr="004A7897">
        <w:rPr>
          <w:szCs w:val="28"/>
        </w:rPr>
        <w:t>Продажи билетов на рейс ИП Андрюшина С.В. ранее времени отправления рейса ИП Назарова Н.И. не осуществлялись.</w:t>
      </w:r>
    </w:p>
    <w:p w14:paraId="73439798"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Из проданных через кассу на рейс ИП Денисова О.Г. за 3 месяца 2020 года билетов до населенных пунктов, распложенных </w:t>
      </w:r>
      <w:proofErr w:type="gramStart"/>
      <w:r w:rsidRPr="004A7897">
        <w:rPr>
          <w:szCs w:val="28"/>
        </w:rPr>
        <w:t>до  Инзы</w:t>
      </w:r>
      <w:proofErr w:type="gramEnd"/>
      <w:r w:rsidRPr="004A7897">
        <w:rPr>
          <w:szCs w:val="28"/>
        </w:rPr>
        <w:t xml:space="preserve"> включительно – 631 билета, 161 билет продано до 6ч 27 минут включительно, т.е. 25,5% билетов. Из них в дни, когда ИП Назаров Н.И. не осуществлял перевозки, продано   48 билетов (7,6%), в дни, когда осуществлял перевозки, продано 113 билетов (17,9%). Льготных билетов продано 13.</w:t>
      </w:r>
    </w:p>
    <w:p w14:paraId="031B934A" w14:textId="77777777" w:rsidR="007561C2" w:rsidRPr="004A7897" w:rsidRDefault="007561C2" w:rsidP="004B18A2">
      <w:pPr>
        <w:autoSpaceDE w:val="0"/>
        <w:autoSpaceDN w:val="0"/>
        <w:spacing w:line="276" w:lineRule="auto"/>
        <w:ind w:firstLine="709"/>
        <w:jc w:val="both"/>
        <w:rPr>
          <w:szCs w:val="28"/>
        </w:rPr>
      </w:pPr>
      <w:r w:rsidRPr="004A7897">
        <w:rPr>
          <w:szCs w:val="28"/>
        </w:rPr>
        <w:t>При этом, ни в один из дней на рейс  ИП Назарова Н.И. не было продано такое количество билетов, которое не позволило бы подать на его рейс билеты, проданные на рейс ИП Денисова О.Г. до времени 6ч 27 мин включительно.</w:t>
      </w:r>
    </w:p>
    <w:p w14:paraId="53EE351B" w14:textId="77777777" w:rsidR="007561C2" w:rsidRPr="004A7897" w:rsidRDefault="007561C2" w:rsidP="004B18A2">
      <w:pPr>
        <w:autoSpaceDE w:val="0"/>
        <w:autoSpaceDN w:val="0"/>
        <w:spacing w:line="276" w:lineRule="auto"/>
        <w:ind w:firstLine="709"/>
        <w:jc w:val="both"/>
        <w:rPr>
          <w:szCs w:val="28"/>
        </w:rPr>
      </w:pPr>
      <w:r w:rsidRPr="004A7897">
        <w:rPr>
          <w:szCs w:val="28"/>
        </w:rPr>
        <w:t>Льготных билетов на рейс ИП Назарова Н.И. за данный период продано 63.</w:t>
      </w:r>
    </w:p>
    <w:p w14:paraId="747821A0" w14:textId="77777777" w:rsidR="007561C2" w:rsidRPr="004A7897" w:rsidRDefault="007561C2" w:rsidP="004B18A2">
      <w:pPr>
        <w:autoSpaceDE w:val="0"/>
        <w:autoSpaceDN w:val="0"/>
        <w:spacing w:line="276" w:lineRule="auto"/>
        <w:ind w:firstLine="709"/>
        <w:jc w:val="both"/>
        <w:rPr>
          <w:szCs w:val="28"/>
        </w:rPr>
      </w:pPr>
      <w:r w:rsidRPr="004A7897">
        <w:rPr>
          <w:szCs w:val="28"/>
        </w:rPr>
        <w:t xml:space="preserve">Таким образом, довод заявителя о необоснованном препятствовании доступу на рынок перевозок, в препятствовании осуществлении деятельности по маршрутам «Ульяновск –Чебоксары», «Ульяновск-Инза» в 2018, 2019, 2020 году путем осуществления продаж билетов преимущественно на рейсы ИП Денисова О.Г. (маршрут «Ульяновск-Пенза») и на рейсы АО «ПАТП-1» </w:t>
      </w:r>
      <w:r w:rsidRPr="004A7897">
        <w:rPr>
          <w:szCs w:val="28"/>
        </w:rPr>
        <w:lastRenderedPageBreak/>
        <w:t>(маршрут «Ульяновск-Чебоксары») подтверждается анализом продаж билетов и представленными видеозаписями.</w:t>
      </w:r>
    </w:p>
    <w:p w14:paraId="3FAEFFA5" w14:textId="77777777" w:rsidR="007561C2" w:rsidRPr="004A7897" w:rsidRDefault="007561C2" w:rsidP="004B18A2">
      <w:pPr>
        <w:autoSpaceDE w:val="0"/>
        <w:autoSpaceDN w:val="0"/>
        <w:spacing w:line="276" w:lineRule="auto"/>
        <w:ind w:firstLine="709"/>
        <w:jc w:val="both"/>
        <w:rPr>
          <w:szCs w:val="28"/>
        </w:rPr>
      </w:pPr>
      <w:r w:rsidRPr="004A7897">
        <w:rPr>
          <w:szCs w:val="28"/>
        </w:rPr>
        <w:t>Необходимо отметить, что подобные нарушения уже выявлялись в деятельности ООО «ПАТП-2» в 2015 году.</w:t>
      </w:r>
    </w:p>
    <w:p w14:paraId="379234FC" w14:textId="77777777" w:rsidR="007561C2" w:rsidRPr="004A7897" w:rsidRDefault="007561C2" w:rsidP="004B18A2">
      <w:pPr>
        <w:autoSpaceDE w:val="0"/>
        <w:autoSpaceDN w:val="0"/>
        <w:spacing w:line="276" w:lineRule="auto"/>
        <w:ind w:firstLine="709"/>
        <w:jc w:val="both"/>
        <w:rPr>
          <w:szCs w:val="28"/>
        </w:rPr>
      </w:pPr>
      <w:r w:rsidRPr="004A7897">
        <w:rPr>
          <w:szCs w:val="28"/>
        </w:rPr>
        <w:t>По результатам рассмотрения дела выдано предписание, срок исполнения не истек.</w:t>
      </w:r>
    </w:p>
    <w:p w14:paraId="7F076B6E" w14:textId="77777777" w:rsidR="007561C2" w:rsidRPr="004A7897" w:rsidRDefault="007561C2" w:rsidP="004B18A2">
      <w:pPr>
        <w:spacing w:line="276" w:lineRule="auto"/>
        <w:ind w:firstLine="709"/>
        <w:jc w:val="both"/>
        <w:rPr>
          <w:b/>
          <w:szCs w:val="28"/>
        </w:rPr>
      </w:pPr>
    </w:p>
    <w:p w14:paraId="5AB14A87" w14:textId="77777777" w:rsidR="007561C2" w:rsidRPr="004A7897" w:rsidRDefault="007561C2" w:rsidP="004B18A2">
      <w:pPr>
        <w:spacing w:line="276" w:lineRule="auto"/>
        <w:ind w:firstLine="709"/>
        <w:jc w:val="both"/>
        <w:rPr>
          <w:b/>
          <w:szCs w:val="28"/>
        </w:rPr>
      </w:pPr>
      <w:r w:rsidRPr="004A7897">
        <w:rPr>
          <w:b/>
          <w:szCs w:val="28"/>
        </w:rPr>
        <w:t>2. Анализ нарушений органов государственной власти и местного самоуправления, выявленных в 2020 году.</w:t>
      </w:r>
    </w:p>
    <w:p w14:paraId="5E8508B7" w14:textId="77777777" w:rsidR="007561C2" w:rsidRPr="004A7897" w:rsidRDefault="007561C2" w:rsidP="004B18A2">
      <w:pPr>
        <w:spacing w:line="276" w:lineRule="auto"/>
        <w:ind w:firstLine="709"/>
        <w:jc w:val="both"/>
        <w:rPr>
          <w:b/>
          <w:szCs w:val="28"/>
        </w:rPr>
      </w:pPr>
    </w:p>
    <w:p w14:paraId="30AC2EFF" w14:textId="77777777" w:rsidR="007561C2" w:rsidRPr="004A7897" w:rsidRDefault="007561C2" w:rsidP="004B18A2">
      <w:pPr>
        <w:spacing w:line="276" w:lineRule="auto"/>
        <w:ind w:firstLine="709"/>
        <w:jc w:val="both"/>
        <w:rPr>
          <w:szCs w:val="28"/>
        </w:rPr>
      </w:pPr>
      <w:r w:rsidRPr="004A7897">
        <w:rPr>
          <w:szCs w:val="28"/>
        </w:rPr>
        <w:t xml:space="preserve"> Согласно подпункту б) пункта 1 Национального плана развития конкуренции в Российской Федерации на  2018 - 2020 годы мероприятия настоящего Национального плана направлены, в том числе  на достижение такого ключевого показателя как: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14:paraId="5893B04C" w14:textId="77777777" w:rsidR="007561C2" w:rsidRPr="004A7897" w:rsidRDefault="007561C2" w:rsidP="004B18A2">
      <w:pPr>
        <w:spacing w:line="276" w:lineRule="auto"/>
        <w:ind w:firstLine="709"/>
        <w:jc w:val="both"/>
        <w:rPr>
          <w:szCs w:val="28"/>
        </w:rPr>
      </w:pPr>
      <w:r w:rsidRPr="004A7897">
        <w:rPr>
          <w:szCs w:val="28"/>
        </w:rPr>
        <w:t>В 2017 года выявлено 50 нарушений Федерального закона от 26.07.2006 №135-ФЗ «О защите конкуренции» в действиях данных лиц.</w:t>
      </w:r>
    </w:p>
    <w:p w14:paraId="34DF2E46" w14:textId="77777777" w:rsidR="007561C2" w:rsidRPr="004A7897" w:rsidRDefault="007561C2" w:rsidP="004B18A2">
      <w:pPr>
        <w:spacing w:line="276" w:lineRule="auto"/>
        <w:ind w:firstLine="709"/>
        <w:jc w:val="both"/>
        <w:rPr>
          <w:szCs w:val="28"/>
        </w:rPr>
      </w:pPr>
      <w:r w:rsidRPr="004A7897">
        <w:rPr>
          <w:szCs w:val="28"/>
        </w:rPr>
        <w:t xml:space="preserve">За 9 месяцев 2020 года Ульяновским УФАС России по статьям 15 – </w:t>
      </w:r>
      <w:proofErr w:type="gramStart"/>
      <w:r w:rsidRPr="004A7897">
        <w:rPr>
          <w:szCs w:val="28"/>
        </w:rPr>
        <w:t>19  выявлено</w:t>
      </w:r>
      <w:proofErr w:type="gramEnd"/>
      <w:r w:rsidRPr="004A7897">
        <w:rPr>
          <w:szCs w:val="28"/>
        </w:rPr>
        <w:t xml:space="preserve"> 27  нарушений, по  25 нарушениям по статье 15 выданы предупреждения, из которых  13 исполнено,  12 на стадии исполнения. </w:t>
      </w:r>
    </w:p>
    <w:p w14:paraId="70FF0506" w14:textId="77777777" w:rsidR="007561C2" w:rsidRPr="004A7897" w:rsidRDefault="007561C2" w:rsidP="004B18A2">
      <w:pPr>
        <w:spacing w:line="276" w:lineRule="auto"/>
        <w:ind w:firstLine="709"/>
        <w:jc w:val="both"/>
        <w:rPr>
          <w:szCs w:val="28"/>
        </w:rPr>
      </w:pPr>
    </w:p>
    <w:p w14:paraId="0270AFF8" w14:textId="77777777" w:rsidR="007561C2" w:rsidRPr="004A7897" w:rsidRDefault="007561C2" w:rsidP="004B18A2">
      <w:pPr>
        <w:spacing w:line="276" w:lineRule="auto"/>
        <w:ind w:firstLine="709"/>
        <w:jc w:val="center"/>
        <w:rPr>
          <w:szCs w:val="28"/>
        </w:rPr>
      </w:pPr>
      <w:r w:rsidRPr="004A7897">
        <w:rPr>
          <w:szCs w:val="28"/>
        </w:rPr>
        <w:t>Структура нарушений по уровню органа власти.</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275"/>
        <w:gridCol w:w="1560"/>
        <w:gridCol w:w="1165"/>
        <w:gridCol w:w="1386"/>
        <w:gridCol w:w="1559"/>
      </w:tblGrid>
      <w:tr w:rsidR="007561C2" w:rsidRPr="004A7897" w14:paraId="38A1A279" w14:textId="77777777" w:rsidTr="007561C2">
        <w:trPr>
          <w:trHeight w:val="300"/>
        </w:trPr>
        <w:tc>
          <w:tcPr>
            <w:tcW w:w="2142" w:type="dxa"/>
            <w:vMerge w:val="restart"/>
            <w:shd w:val="clear" w:color="auto" w:fill="auto"/>
            <w:noWrap/>
            <w:vAlign w:val="bottom"/>
          </w:tcPr>
          <w:p w14:paraId="381B6914" w14:textId="77777777" w:rsidR="007561C2" w:rsidRPr="004A7897" w:rsidRDefault="007561C2" w:rsidP="004B18A2">
            <w:pPr>
              <w:spacing w:line="276" w:lineRule="auto"/>
              <w:rPr>
                <w:color w:val="000000"/>
                <w:szCs w:val="28"/>
              </w:rPr>
            </w:pPr>
            <w:r w:rsidRPr="004A7897">
              <w:rPr>
                <w:color w:val="000000"/>
                <w:szCs w:val="28"/>
              </w:rPr>
              <w:t xml:space="preserve">Вид </w:t>
            </w:r>
            <w:proofErr w:type="gramStart"/>
            <w:r w:rsidRPr="004A7897">
              <w:rPr>
                <w:color w:val="000000"/>
                <w:szCs w:val="28"/>
              </w:rPr>
              <w:t>органа  власти</w:t>
            </w:r>
            <w:proofErr w:type="gramEnd"/>
          </w:p>
        </w:tc>
        <w:tc>
          <w:tcPr>
            <w:tcW w:w="5386" w:type="dxa"/>
            <w:gridSpan w:val="4"/>
          </w:tcPr>
          <w:p w14:paraId="0E9AEFA6" w14:textId="77777777" w:rsidR="007561C2" w:rsidRPr="004A7897" w:rsidRDefault="007561C2" w:rsidP="004B18A2">
            <w:pPr>
              <w:spacing w:line="276" w:lineRule="auto"/>
              <w:jc w:val="center"/>
              <w:rPr>
                <w:color w:val="000000"/>
                <w:szCs w:val="28"/>
              </w:rPr>
            </w:pPr>
            <w:r w:rsidRPr="004A7897">
              <w:rPr>
                <w:color w:val="000000"/>
                <w:szCs w:val="28"/>
              </w:rPr>
              <w:t>Нарушения статьи 15-17.1 Закона № 135-ФЗ</w:t>
            </w:r>
          </w:p>
        </w:tc>
        <w:tc>
          <w:tcPr>
            <w:tcW w:w="1559" w:type="dxa"/>
          </w:tcPr>
          <w:p w14:paraId="68E87371" w14:textId="77777777" w:rsidR="007561C2" w:rsidRPr="004A7897" w:rsidRDefault="007561C2" w:rsidP="004B18A2">
            <w:pPr>
              <w:spacing w:line="276" w:lineRule="auto"/>
              <w:rPr>
                <w:color w:val="000000"/>
                <w:szCs w:val="28"/>
              </w:rPr>
            </w:pPr>
            <w:r w:rsidRPr="004A7897">
              <w:rPr>
                <w:color w:val="000000"/>
                <w:szCs w:val="28"/>
              </w:rPr>
              <w:t>Темп прироста</w:t>
            </w:r>
          </w:p>
        </w:tc>
      </w:tr>
      <w:tr w:rsidR="007561C2" w:rsidRPr="004A7897" w14:paraId="44A26BE1" w14:textId="77777777" w:rsidTr="007561C2">
        <w:trPr>
          <w:trHeight w:val="300"/>
        </w:trPr>
        <w:tc>
          <w:tcPr>
            <w:tcW w:w="2142" w:type="dxa"/>
            <w:vMerge/>
            <w:shd w:val="clear" w:color="auto" w:fill="auto"/>
            <w:noWrap/>
            <w:vAlign w:val="bottom"/>
            <w:hideMark/>
          </w:tcPr>
          <w:p w14:paraId="2BE2CF6E" w14:textId="77777777" w:rsidR="007561C2" w:rsidRPr="004A7897" w:rsidRDefault="007561C2" w:rsidP="004B18A2">
            <w:pPr>
              <w:spacing w:line="276" w:lineRule="auto"/>
              <w:rPr>
                <w:color w:val="000000"/>
                <w:szCs w:val="28"/>
              </w:rPr>
            </w:pPr>
          </w:p>
        </w:tc>
        <w:tc>
          <w:tcPr>
            <w:tcW w:w="2835" w:type="dxa"/>
            <w:gridSpan w:val="2"/>
          </w:tcPr>
          <w:p w14:paraId="373C6FC6" w14:textId="77777777" w:rsidR="007561C2" w:rsidRPr="004A7897" w:rsidRDefault="007561C2" w:rsidP="004B18A2">
            <w:pPr>
              <w:spacing w:line="276" w:lineRule="auto"/>
              <w:jc w:val="center"/>
              <w:rPr>
                <w:color w:val="000000"/>
                <w:szCs w:val="28"/>
              </w:rPr>
            </w:pPr>
            <w:r w:rsidRPr="004A7897">
              <w:rPr>
                <w:color w:val="000000"/>
                <w:szCs w:val="28"/>
              </w:rPr>
              <w:t xml:space="preserve">2017 (полностью) </w:t>
            </w:r>
          </w:p>
        </w:tc>
        <w:tc>
          <w:tcPr>
            <w:tcW w:w="2551" w:type="dxa"/>
            <w:gridSpan w:val="2"/>
            <w:shd w:val="clear" w:color="auto" w:fill="auto"/>
            <w:noWrap/>
            <w:vAlign w:val="bottom"/>
          </w:tcPr>
          <w:p w14:paraId="2498DD57" w14:textId="77777777" w:rsidR="007561C2" w:rsidRPr="004A7897" w:rsidRDefault="007561C2" w:rsidP="004B18A2">
            <w:pPr>
              <w:spacing w:line="276" w:lineRule="auto"/>
              <w:jc w:val="center"/>
              <w:rPr>
                <w:color w:val="000000"/>
                <w:szCs w:val="28"/>
              </w:rPr>
            </w:pPr>
            <w:r w:rsidRPr="004A7897">
              <w:rPr>
                <w:color w:val="000000"/>
                <w:szCs w:val="28"/>
              </w:rPr>
              <w:t xml:space="preserve">10 мес.  2020 </w:t>
            </w:r>
          </w:p>
        </w:tc>
        <w:tc>
          <w:tcPr>
            <w:tcW w:w="1559" w:type="dxa"/>
          </w:tcPr>
          <w:p w14:paraId="1770275A" w14:textId="77777777" w:rsidR="007561C2" w:rsidRPr="004A7897" w:rsidRDefault="007561C2" w:rsidP="004B18A2">
            <w:pPr>
              <w:spacing w:line="276" w:lineRule="auto"/>
              <w:jc w:val="center"/>
              <w:rPr>
                <w:color w:val="000000"/>
                <w:szCs w:val="28"/>
              </w:rPr>
            </w:pPr>
          </w:p>
        </w:tc>
      </w:tr>
      <w:tr w:rsidR="007561C2" w:rsidRPr="004A7897" w14:paraId="1A0BDDDF" w14:textId="77777777" w:rsidTr="007561C2">
        <w:trPr>
          <w:trHeight w:val="300"/>
        </w:trPr>
        <w:tc>
          <w:tcPr>
            <w:tcW w:w="2142" w:type="dxa"/>
            <w:vMerge/>
            <w:shd w:val="clear" w:color="auto" w:fill="auto"/>
            <w:noWrap/>
            <w:vAlign w:val="bottom"/>
            <w:hideMark/>
          </w:tcPr>
          <w:p w14:paraId="26117BD2" w14:textId="77777777" w:rsidR="007561C2" w:rsidRPr="004A7897" w:rsidRDefault="007561C2" w:rsidP="004B18A2">
            <w:pPr>
              <w:spacing w:line="276" w:lineRule="auto"/>
              <w:rPr>
                <w:color w:val="000000"/>
                <w:szCs w:val="28"/>
              </w:rPr>
            </w:pPr>
          </w:p>
        </w:tc>
        <w:tc>
          <w:tcPr>
            <w:tcW w:w="1275" w:type="dxa"/>
          </w:tcPr>
          <w:p w14:paraId="07C7DC0B" w14:textId="77777777" w:rsidR="007561C2" w:rsidRPr="004A7897" w:rsidRDefault="007561C2" w:rsidP="004B18A2">
            <w:pPr>
              <w:spacing w:line="276" w:lineRule="auto"/>
              <w:jc w:val="right"/>
              <w:rPr>
                <w:color w:val="000000"/>
                <w:szCs w:val="28"/>
              </w:rPr>
            </w:pPr>
            <w:r w:rsidRPr="004A7897">
              <w:rPr>
                <w:color w:val="000000"/>
                <w:szCs w:val="28"/>
              </w:rPr>
              <w:t>51*</w:t>
            </w:r>
          </w:p>
        </w:tc>
        <w:tc>
          <w:tcPr>
            <w:tcW w:w="1560" w:type="dxa"/>
            <w:shd w:val="clear" w:color="auto" w:fill="auto"/>
            <w:noWrap/>
            <w:vAlign w:val="bottom"/>
            <w:hideMark/>
          </w:tcPr>
          <w:p w14:paraId="195140AE" w14:textId="77777777" w:rsidR="007561C2" w:rsidRPr="004A7897" w:rsidRDefault="007561C2" w:rsidP="004B18A2">
            <w:pPr>
              <w:spacing w:line="276" w:lineRule="auto"/>
              <w:jc w:val="center"/>
              <w:rPr>
                <w:color w:val="000000"/>
                <w:szCs w:val="28"/>
              </w:rPr>
            </w:pPr>
            <w:r w:rsidRPr="004A7897">
              <w:rPr>
                <w:color w:val="000000"/>
                <w:szCs w:val="28"/>
              </w:rPr>
              <w:t>100%</w:t>
            </w:r>
          </w:p>
        </w:tc>
        <w:tc>
          <w:tcPr>
            <w:tcW w:w="1165" w:type="dxa"/>
            <w:shd w:val="clear" w:color="auto" w:fill="auto"/>
            <w:noWrap/>
            <w:vAlign w:val="bottom"/>
          </w:tcPr>
          <w:p w14:paraId="5D2B0CE7" w14:textId="77777777" w:rsidR="007561C2" w:rsidRPr="004A7897" w:rsidRDefault="007561C2" w:rsidP="004B18A2">
            <w:pPr>
              <w:spacing w:line="276" w:lineRule="auto"/>
              <w:jc w:val="center"/>
              <w:rPr>
                <w:color w:val="000000"/>
                <w:szCs w:val="28"/>
              </w:rPr>
            </w:pPr>
            <w:r w:rsidRPr="004A7897">
              <w:rPr>
                <w:color w:val="000000"/>
                <w:szCs w:val="28"/>
              </w:rPr>
              <w:t>28*</w:t>
            </w:r>
          </w:p>
        </w:tc>
        <w:tc>
          <w:tcPr>
            <w:tcW w:w="1386" w:type="dxa"/>
            <w:shd w:val="clear" w:color="auto" w:fill="auto"/>
            <w:noWrap/>
            <w:vAlign w:val="bottom"/>
            <w:hideMark/>
          </w:tcPr>
          <w:p w14:paraId="579AF4E0" w14:textId="77777777" w:rsidR="007561C2" w:rsidRPr="004A7897" w:rsidRDefault="007561C2" w:rsidP="004B18A2">
            <w:pPr>
              <w:spacing w:line="276" w:lineRule="auto"/>
              <w:jc w:val="center"/>
              <w:rPr>
                <w:color w:val="000000"/>
                <w:szCs w:val="28"/>
              </w:rPr>
            </w:pPr>
            <w:r w:rsidRPr="004A7897">
              <w:rPr>
                <w:color w:val="000000"/>
                <w:szCs w:val="28"/>
              </w:rPr>
              <w:t>100%</w:t>
            </w:r>
          </w:p>
        </w:tc>
        <w:tc>
          <w:tcPr>
            <w:tcW w:w="1559" w:type="dxa"/>
          </w:tcPr>
          <w:p w14:paraId="6EB111FC" w14:textId="77777777" w:rsidR="007561C2" w:rsidRPr="004A7897" w:rsidRDefault="007561C2" w:rsidP="004B18A2">
            <w:pPr>
              <w:spacing w:line="276" w:lineRule="auto"/>
              <w:jc w:val="center"/>
              <w:rPr>
                <w:color w:val="000000"/>
                <w:szCs w:val="28"/>
              </w:rPr>
            </w:pPr>
            <w:r w:rsidRPr="004A7897">
              <w:rPr>
                <w:color w:val="000000"/>
                <w:szCs w:val="28"/>
              </w:rPr>
              <w:t>- 45 %</w:t>
            </w:r>
          </w:p>
        </w:tc>
      </w:tr>
      <w:tr w:rsidR="007561C2" w:rsidRPr="004A7897" w14:paraId="672904E4" w14:textId="77777777" w:rsidTr="007561C2">
        <w:trPr>
          <w:trHeight w:val="300"/>
        </w:trPr>
        <w:tc>
          <w:tcPr>
            <w:tcW w:w="2142" w:type="dxa"/>
            <w:shd w:val="clear" w:color="auto" w:fill="auto"/>
            <w:vAlign w:val="bottom"/>
            <w:hideMark/>
          </w:tcPr>
          <w:p w14:paraId="544B6816" w14:textId="77777777" w:rsidR="007561C2" w:rsidRPr="004A7897" w:rsidRDefault="007561C2" w:rsidP="004B18A2">
            <w:pPr>
              <w:spacing w:line="276" w:lineRule="auto"/>
              <w:rPr>
                <w:color w:val="000000"/>
                <w:szCs w:val="28"/>
              </w:rPr>
            </w:pPr>
            <w:r w:rsidRPr="004A7897">
              <w:rPr>
                <w:color w:val="000000"/>
                <w:szCs w:val="28"/>
              </w:rPr>
              <w:t>ОМС</w:t>
            </w:r>
          </w:p>
        </w:tc>
        <w:tc>
          <w:tcPr>
            <w:tcW w:w="1275" w:type="dxa"/>
          </w:tcPr>
          <w:p w14:paraId="6BE4F70C" w14:textId="77777777" w:rsidR="007561C2" w:rsidRPr="004A7897" w:rsidRDefault="007561C2" w:rsidP="004B18A2">
            <w:pPr>
              <w:spacing w:line="276" w:lineRule="auto"/>
              <w:jc w:val="center"/>
              <w:rPr>
                <w:color w:val="000000"/>
                <w:szCs w:val="28"/>
              </w:rPr>
            </w:pPr>
            <w:r w:rsidRPr="004A7897">
              <w:rPr>
                <w:color w:val="000000"/>
                <w:szCs w:val="28"/>
              </w:rPr>
              <w:t>12</w:t>
            </w:r>
          </w:p>
        </w:tc>
        <w:tc>
          <w:tcPr>
            <w:tcW w:w="1560" w:type="dxa"/>
            <w:shd w:val="clear" w:color="auto" w:fill="auto"/>
            <w:noWrap/>
            <w:vAlign w:val="bottom"/>
            <w:hideMark/>
          </w:tcPr>
          <w:p w14:paraId="49E66625" w14:textId="77777777" w:rsidR="007561C2" w:rsidRPr="004A7897" w:rsidRDefault="007561C2" w:rsidP="004B18A2">
            <w:pPr>
              <w:spacing w:line="276" w:lineRule="auto"/>
              <w:jc w:val="center"/>
              <w:rPr>
                <w:color w:val="000000"/>
                <w:szCs w:val="28"/>
              </w:rPr>
            </w:pPr>
            <w:r w:rsidRPr="004A7897">
              <w:rPr>
                <w:color w:val="000000"/>
                <w:szCs w:val="28"/>
              </w:rPr>
              <w:t>23,5%</w:t>
            </w:r>
          </w:p>
        </w:tc>
        <w:tc>
          <w:tcPr>
            <w:tcW w:w="1165" w:type="dxa"/>
            <w:shd w:val="clear" w:color="auto" w:fill="auto"/>
            <w:noWrap/>
            <w:vAlign w:val="bottom"/>
          </w:tcPr>
          <w:p w14:paraId="26E96ABE" w14:textId="77777777" w:rsidR="007561C2" w:rsidRPr="004A7897" w:rsidRDefault="007561C2" w:rsidP="004B18A2">
            <w:pPr>
              <w:spacing w:line="276" w:lineRule="auto"/>
              <w:jc w:val="center"/>
              <w:rPr>
                <w:color w:val="000000"/>
                <w:szCs w:val="28"/>
              </w:rPr>
            </w:pPr>
            <w:r w:rsidRPr="004A7897">
              <w:rPr>
                <w:color w:val="000000"/>
                <w:szCs w:val="28"/>
              </w:rPr>
              <w:t>27</w:t>
            </w:r>
          </w:p>
        </w:tc>
        <w:tc>
          <w:tcPr>
            <w:tcW w:w="1386" w:type="dxa"/>
            <w:shd w:val="clear" w:color="auto" w:fill="auto"/>
            <w:noWrap/>
            <w:vAlign w:val="bottom"/>
          </w:tcPr>
          <w:p w14:paraId="63B0B192" w14:textId="77777777" w:rsidR="007561C2" w:rsidRPr="004A7897" w:rsidRDefault="007561C2" w:rsidP="004B18A2">
            <w:pPr>
              <w:spacing w:line="276" w:lineRule="auto"/>
              <w:jc w:val="center"/>
              <w:rPr>
                <w:color w:val="000000"/>
                <w:szCs w:val="28"/>
              </w:rPr>
            </w:pPr>
            <w:r w:rsidRPr="004A7897">
              <w:rPr>
                <w:color w:val="000000"/>
                <w:szCs w:val="28"/>
              </w:rPr>
              <w:t>96%</w:t>
            </w:r>
          </w:p>
        </w:tc>
        <w:tc>
          <w:tcPr>
            <w:tcW w:w="1559" w:type="dxa"/>
          </w:tcPr>
          <w:p w14:paraId="0C9910DF" w14:textId="77777777" w:rsidR="007561C2" w:rsidRPr="004A7897" w:rsidRDefault="007561C2" w:rsidP="004B18A2">
            <w:pPr>
              <w:spacing w:line="276" w:lineRule="auto"/>
              <w:jc w:val="center"/>
              <w:rPr>
                <w:color w:val="000000"/>
                <w:szCs w:val="28"/>
              </w:rPr>
            </w:pPr>
            <w:r w:rsidRPr="004A7897">
              <w:rPr>
                <w:color w:val="000000"/>
                <w:szCs w:val="28"/>
              </w:rPr>
              <w:t xml:space="preserve">рост </w:t>
            </w:r>
            <w:proofErr w:type="gramStart"/>
            <w:r w:rsidRPr="004A7897">
              <w:rPr>
                <w:color w:val="000000"/>
                <w:szCs w:val="28"/>
              </w:rPr>
              <w:t>в  2</w:t>
            </w:r>
            <w:proofErr w:type="gramEnd"/>
            <w:r w:rsidRPr="004A7897">
              <w:rPr>
                <w:color w:val="000000"/>
                <w:szCs w:val="28"/>
              </w:rPr>
              <w:t xml:space="preserve">,3 раза </w:t>
            </w:r>
          </w:p>
        </w:tc>
      </w:tr>
      <w:tr w:rsidR="007561C2" w:rsidRPr="004A7897" w14:paraId="60B348AA" w14:textId="77777777" w:rsidTr="007561C2">
        <w:trPr>
          <w:trHeight w:val="300"/>
        </w:trPr>
        <w:tc>
          <w:tcPr>
            <w:tcW w:w="2142" w:type="dxa"/>
            <w:shd w:val="clear" w:color="auto" w:fill="auto"/>
            <w:vAlign w:val="bottom"/>
            <w:hideMark/>
          </w:tcPr>
          <w:p w14:paraId="2BAD7C6A" w14:textId="77777777" w:rsidR="007561C2" w:rsidRPr="004A7897" w:rsidRDefault="007561C2" w:rsidP="004B18A2">
            <w:pPr>
              <w:spacing w:line="276" w:lineRule="auto"/>
              <w:rPr>
                <w:color w:val="000000"/>
                <w:szCs w:val="28"/>
              </w:rPr>
            </w:pPr>
            <w:r w:rsidRPr="004A7897">
              <w:rPr>
                <w:color w:val="000000"/>
                <w:szCs w:val="28"/>
              </w:rPr>
              <w:t>ФОИВ</w:t>
            </w:r>
          </w:p>
        </w:tc>
        <w:tc>
          <w:tcPr>
            <w:tcW w:w="1275" w:type="dxa"/>
          </w:tcPr>
          <w:p w14:paraId="398AC354" w14:textId="77777777" w:rsidR="007561C2" w:rsidRPr="004A7897" w:rsidRDefault="007561C2" w:rsidP="004B18A2">
            <w:pPr>
              <w:spacing w:line="276" w:lineRule="auto"/>
              <w:jc w:val="center"/>
              <w:rPr>
                <w:color w:val="000000"/>
                <w:szCs w:val="28"/>
              </w:rPr>
            </w:pPr>
            <w:r w:rsidRPr="004A7897">
              <w:rPr>
                <w:color w:val="000000"/>
                <w:szCs w:val="28"/>
              </w:rPr>
              <w:t>0</w:t>
            </w:r>
          </w:p>
        </w:tc>
        <w:tc>
          <w:tcPr>
            <w:tcW w:w="1560" w:type="dxa"/>
            <w:shd w:val="clear" w:color="auto" w:fill="auto"/>
            <w:noWrap/>
            <w:vAlign w:val="bottom"/>
            <w:hideMark/>
          </w:tcPr>
          <w:p w14:paraId="1B7438AC" w14:textId="77777777" w:rsidR="007561C2" w:rsidRPr="004A7897" w:rsidRDefault="007561C2" w:rsidP="004B18A2">
            <w:pPr>
              <w:spacing w:line="276" w:lineRule="auto"/>
              <w:jc w:val="center"/>
              <w:rPr>
                <w:color w:val="000000"/>
                <w:szCs w:val="28"/>
              </w:rPr>
            </w:pPr>
            <w:r w:rsidRPr="004A7897">
              <w:rPr>
                <w:color w:val="000000"/>
                <w:szCs w:val="28"/>
              </w:rPr>
              <w:t>0</w:t>
            </w:r>
          </w:p>
        </w:tc>
        <w:tc>
          <w:tcPr>
            <w:tcW w:w="1165" w:type="dxa"/>
            <w:shd w:val="clear" w:color="auto" w:fill="auto"/>
            <w:noWrap/>
            <w:vAlign w:val="bottom"/>
          </w:tcPr>
          <w:p w14:paraId="54AED914" w14:textId="77777777" w:rsidR="007561C2" w:rsidRPr="004A7897" w:rsidRDefault="007561C2" w:rsidP="004B18A2">
            <w:pPr>
              <w:spacing w:line="276" w:lineRule="auto"/>
              <w:jc w:val="center"/>
              <w:rPr>
                <w:color w:val="000000"/>
                <w:szCs w:val="28"/>
              </w:rPr>
            </w:pPr>
            <w:r w:rsidRPr="004A7897">
              <w:rPr>
                <w:color w:val="000000"/>
                <w:szCs w:val="28"/>
              </w:rPr>
              <w:t>0</w:t>
            </w:r>
          </w:p>
        </w:tc>
        <w:tc>
          <w:tcPr>
            <w:tcW w:w="1386" w:type="dxa"/>
            <w:shd w:val="clear" w:color="auto" w:fill="auto"/>
            <w:noWrap/>
            <w:vAlign w:val="bottom"/>
          </w:tcPr>
          <w:p w14:paraId="52CAAFC1" w14:textId="77777777" w:rsidR="007561C2" w:rsidRPr="004A7897" w:rsidRDefault="007561C2" w:rsidP="004B18A2">
            <w:pPr>
              <w:spacing w:line="276" w:lineRule="auto"/>
              <w:jc w:val="center"/>
              <w:rPr>
                <w:color w:val="000000"/>
                <w:szCs w:val="28"/>
              </w:rPr>
            </w:pPr>
            <w:r w:rsidRPr="004A7897">
              <w:rPr>
                <w:color w:val="000000"/>
                <w:szCs w:val="28"/>
              </w:rPr>
              <w:t>0</w:t>
            </w:r>
          </w:p>
        </w:tc>
        <w:tc>
          <w:tcPr>
            <w:tcW w:w="1559" w:type="dxa"/>
          </w:tcPr>
          <w:p w14:paraId="44C550A3" w14:textId="77777777" w:rsidR="007561C2" w:rsidRPr="004A7897" w:rsidRDefault="007561C2" w:rsidP="004B18A2">
            <w:pPr>
              <w:spacing w:line="276" w:lineRule="auto"/>
              <w:jc w:val="center"/>
              <w:rPr>
                <w:color w:val="000000"/>
                <w:szCs w:val="28"/>
              </w:rPr>
            </w:pPr>
            <w:r w:rsidRPr="004A7897">
              <w:rPr>
                <w:color w:val="000000"/>
                <w:szCs w:val="28"/>
              </w:rPr>
              <w:t>0</w:t>
            </w:r>
          </w:p>
        </w:tc>
      </w:tr>
      <w:tr w:rsidR="007561C2" w:rsidRPr="004A7897" w14:paraId="19C7B210" w14:textId="77777777" w:rsidTr="007561C2">
        <w:trPr>
          <w:trHeight w:val="300"/>
        </w:trPr>
        <w:tc>
          <w:tcPr>
            <w:tcW w:w="2142" w:type="dxa"/>
            <w:shd w:val="clear" w:color="auto" w:fill="auto"/>
            <w:vAlign w:val="bottom"/>
            <w:hideMark/>
          </w:tcPr>
          <w:p w14:paraId="58F79E96" w14:textId="77777777" w:rsidR="007561C2" w:rsidRPr="004A7897" w:rsidRDefault="007561C2" w:rsidP="004B18A2">
            <w:pPr>
              <w:spacing w:line="276" w:lineRule="auto"/>
              <w:rPr>
                <w:color w:val="000000"/>
                <w:szCs w:val="28"/>
              </w:rPr>
            </w:pPr>
            <w:r w:rsidRPr="004A7897">
              <w:rPr>
                <w:color w:val="000000"/>
                <w:szCs w:val="28"/>
              </w:rPr>
              <w:t>ОГВ субъекта</w:t>
            </w:r>
          </w:p>
        </w:tc>
        <w:tc>
          <w:tcPr>
            <w:tcW w:w="1275" w:type="dxa"/>
          </w:tcPr>
          <w:p w14:paraId="2E8BD1DC" w14:textId="77777777" w:rsidR="007561C2" w:rsidRPr="004A7897" w:rsidRDefault="007561C2" w:rsidP="004B18A2">
            <w:pPr>
              <w:spacing w:line="276" w:lineRule="auto"/>
              <w:jc w:val="center"/>
              <w:rPr>
                <w:color w:val="000000"/>
                <w:szCs w:val="28"/>
              </w:rPr>
            </w:pPr>
            <w:r w:rsidRPr="004A7897">
              <w:rPr>
                <w:color w:val="000000"/>
                <w:szCs w:val="28"/>
              </w:rPr>
              <w:t>39</w:t>
            </w:r>
          </w:p>
        </w:tc>
        <w:tc>
          <w:tcPr>
            <w:tcW w:w="1560" w:type="dxa"/>
            <w:shd w:val="clear" w:color="auto" w:fill="auto"/>
            <w:noWrap/>
            <w:vAlign w:val="bottom"/>
            <w:hideMark/>
          </w:tcPr>
          <w:p w14:paraId="44FEB7F1" w14:textId="77777777" w:rsidR="007561C2" w:rsidRPr="004A7897" w:rsidRDefault="007561C2" w:rsidP="004B18A2">
            <w:pPr>
              <w:spacing w:line="276" w:lineRule="auto"/>
              <w:jc w:val="center"/>
              <w:rPr>
                <w:color w:val="000000"/>
                <w:szCs w:val="28"/>
              </w:rPr>
            </w:pPr>
            <w:r w:rsidRPr="004A7897">
              <w:rPr>
                <w:color w:val="000000"/>
                <w:szCs w:val="28"/>
              </w:rPr>
              <w:t>76,5%</w:t>
            </w:r>
          </w:p>
        </w:tc>
        <w:tc>
          <w:tcPr>
            <w:tcW w:w="1165" w:type="dxa"/>
            <w:shd w:val="clear" w:color="auto" w:fill="auto"/>
            <w:noWrap/>
            <w:vAlign w:val="bottom"/>
          </w:tcPr>
          <w:p w14:paraId="7AE37C47" w14:textId="77777777" w:rsidR="007561C2" w:rsidRPr="004A7897" w:rsidRDefault="007561C2" w:rsidP="004B18A2">
            <w:pPr>
              <w:spacing w:line="276" w:lineRule="auto"/>
              <w:jc w:val="center"/>
              <w:rPr>
                <w:color w:val="000000"/>
                <w:szCs w:val="28"/>
              </w:rPr>
            </w:pPr>
            <w:r w:rsidRPr="004A7897">
              <w:rPr>
                <w:color w:val="000000"/>
                <w:szCs w:val="28"/>
              </w:rPr>
              <w:t>1</w:t>
            </w:r>
          </w:p>
        </w:tc>
        <w:tc>
          <w:tcPr>
            <w:tcW w:w="1386" w:type="dxa"/>
            <w:shd w:val="clear" w:color="auto" w:fill="auto"/>
            <w:noWrap/>
            <w:vAlign w:val="bottom"/>
          </w:tcPr>
          <w:p w14:paraId="0423A6EF" w14:textId="77777777" w:rsidR="007561C2" w:rsidRPr="004A7897" w:rsidRDefault="007561C2" w:rsidP="004B18A2">
            <w:pPr>
              <w:spacing w:line="276" w:lineRule="auto"/>
              <w:jc w:val="center"/>
              <w:rPr>
                <w:color w:val="000000"/>
                <w:szCs w:val="28"/>
              </w:rPr>
            </w:pPr>
            <w:r w:rsidRPr="004A7897">
              <w:rPr>
                <w:color w:val="000000"/>
                <w:szCs w:val="28"/>
              </w:rPr>
              <w:t>4%</w:t>
            </w:r>
          </w:p>
        </w:tc>
        <w:tc>
          <w:tcPr>
            <w:tcW w:w="1559" w:type="dxa"/>
          </w:tcPr>
          <w:p w14:paraId="66C7CB1B" w14:textId="77777777" w:rsidR="007561C2" w:rsidRPr="004A7897" w:rsidRDefault="007561C2" w:rsidP="004B18A2">
            <w:pPr>
              <w:spacing w:line="276" w:lineRule="auto"/>
              <w:jc w:val="center"/>
              <w:rPr>
                <w:color w:val="000000"/>
                <w:szCs w:val="28"/>
              </w:rPr>
            </w:pPr>
            <w:r w:rsidRPr="004A7897">
              <w:rPr>
                <w:color w:val="000000"/>
                <w:szCs w:val="28"/>
              </w:rPr>
              <w:t>-97%</w:t>
            </w:r>
          </w:p>
        </w:tc>
      </w:tr>
    </w:tbl>
    <w:p w14:paraId="1D06CED4" w14:textId="77777777" w:rsidR="007561C2" w:rsidRPr="004A7897" w:rsidRDefault="007561C2" w:rsidP="004B18A2">
      <w:pPr>
        <w:spacing w:line="276" w:lineRule="auto"/>
        <w:ind w:firstLine="709"/>
        <w:jc w:val="both"/>
        <w:rPr>
          <w:szCs w:val="28"/>
        </w:rPr>
      </w:pPr>
      <w:r w:rsidRPr="004A7897">
        <w:rPr>
          <w:szCs w:val="28"/>
        </w:rPr>
        <w:t>*количество нарушений, если считать по нарушителям, т.к. по статье 16 было более 1 нарушителя.</w:t>
      </w:r>
    </w:p>
    <w:p w14:paraId="29396BA4" w14:textId="77777777" w:rsidR="007561C2" w:rsidRPr="004A7897" w:rsidRDefault="007561C2" w:rsidP="004B18A2">
      <w:pPr>
        <w:spacing w:line="276" w:lineRule="auto"/>
        <w:ind w:firstLine="709"/>
        <w:jc w:val="both"/>
        <w:rPr>
          <w:szCs w:val="28"/>
        </w:rPr>
      </w:pPr>
      <w:r w:rsidRPr="004A7897">
        <w:rPr>
          <w:szCs w:val="28"/>
        </w:rPr>
        <w:t>Структура нарушений по квалификации:</w:t>
      </w:r>
    </w:p>
    <w:tbl>
      <w:tblPr>
        <w:tblStyle w:val="aa"/>
        <w:tblW w:w="0" w:type="auto"/>
        <w:tblLook w:val="04A0" w:firstRow="1" w:lastRow="0" w:firstColumn="1" w:lastColumn="0" w:noHBand="0" w:noVBand="1"/>
      </w:tblPr>
      <w:tblGrid>
        <w:gridCol w:w="2463"/>
        <w:gridCol w:w="2463"/>
        <w:gridCol w:w="2464"/>
      </w:tblGrid>
      <w:tr w:rsidR="007561C2" w:rsidRPr="004A7897" w14:paraId="47D9581B" w14:textId="77777777" w:rsidTr="007561C2">
        <w:tc>
          <w:tcPr>
            <w:tcW w:w="2463" w:type="dxa"/>
          </w:tcPr>
          <w:p w14:paraId="1AE33724" w14:textId="77777777" w:rsidR="007561C2" w:rsidRPr="004A7897" w:rsidRDefault="007561C2" w:rsidP="004B18A2">
            <w:pPr>
              <w:spacing w:line="276" w:lineRule="auto"/>
              <w:jc w:val="both"/>
              <w:rPr>
                <w:szCs w:val="28"/>
              </w:rPr>
            </w:pPr>
            <w:r w:rsidRPr="004A7897">
              <w:rPr>
                <w:szCs w:val="28"/>
              </w:rPr>
              <w:t>Статья</w:t>
            </w:r>
          </w:p>
        </w:tc>
        <w:tc>
          <w:tcPr>
            <w:tcW w:w="2463" w:type="dxa"/>
          </w:tcPr>
          <w:p w14:paraId="19C71B46" w14:textId="77777777" w:rsidR="007561C2" w:rsidRPr="004A7897" w:rsidRDefault="007561C2" w:rsidP="004B18A2">
            <w:pPr>
              <w:spacing w:line="276" w:lineRule="auto"/>
              <w:jc w:val="both"/>
              <w:rPr>
                <w:szCs w:val="28"/>
              </w:rPr>
            </w:pPr>
            <w:r w:rsidRPr="004A7897">
              <w:rPr>
                <w:szCs w:val="28"/>
              </w:rPr>
              <w:t>2017</w:t>
            </w:r>
          </w:p>
        </w:tc>
        <w:tc>
          <w:tcPr>
            <w:tcW w:w="2464" w:type="dxa"/>
          </w:tcPr>
          <w:p w14:paraId="066E12F1" w14:textId="77777777" w:rsidR="007561C2" w:rsidRPr="004A7897" w:rsidRDefault="007561C2" w:rsidP="004B18A2">
            <w:pPr>
              <w:spacing w:line="276" w:lineRule="auto"/>
              <w:jc w:val="both"/>
              <w:rPr>
                <w:szCs w:val="28"/>
              </w:rPr>
            </w:pPr>
            <w:r w:rsidRPr="004A7897">
              <w:rPr>
                <w:szCs w:val="28"/>
              </w:rPr>
              <w:t xml:space="preserve"> на 30.10.2020</w:t>
            </w:r>
          </w:p>
        </w:tc>
      </w:tr>
      <w:tr w:rsidR="007561C2" w:rsidRPr="004A7897" w14:paraId="464C60D7" w14:textId="77777777" w:rsidTr="007561C2">
        <w:tc>
          <w:tcPr>
            <w:tcW w:w="2463" w:type="dxa"/>
          </w:tcPr>
          <w:p w14:paraId="7815D241" w14:textId="77777777" w:rsidR="007561C2" w:rsidRPr="004A7897" w:rsidRDefault="007561C2" w:rsidP="004B18A2">
            <w:pPr>
              <w:spacing w:line="276" w:lineRule="auto"/>
              <w:jc w:val="both"/>
              <w:rPr>
                <w:szCs w:val="28"/>
              </w:rPr>
            </w:pPr>
            <w:r w:rsidRPr="004A7897">
              <w:rPr>
                <w:szCs w:val="28"/>
              </w:rPr>
              <w:t xml:space="preserve">15 </w:t>
            </w:r>
          </w:p>
        </w:tc>
        <w:tc>
          <w:tcPr>
            <w:tcW w:w="2463" w:type="dxa"/>
          </w:tcPr>
          <w:p w14:paraId="78300EA2" w14:textId="77777777" w:rsidR="007561C2" w:rsidRPr="004A7897" w:rsidRDefault="007561C2" w:rsidP="004B18A2">
            <w:pPr>
              <w:spacing w:line="276" w:lineRule="auto"/>
              <w:jc w:val="both"/>
              <w:rPr>
                <w:szCs w:val="28"/>
              </w:rPr>
            </w:pPr>
            <w:r w:rsidRPr="004A7897">
              <w:rPr>
                <w:szCs w:val="28"/>
              </w:rPr>
              <w:t>42</w:t>
            </w:r>
          </w:p>
        </w:tc>
        <w:tc>
          <w:tcPr>
            <w:tcW w:w="2464" w:type="dxa"/>
          </w:tcPr>
          <w:p w14:paraId="66AE42FA" w14:textId="77777777" w:rsidR="007561C2" w:rsidRPr="004A7897" w:rsidRDefault="007561C2" w:rsidP="004B18A2">
            <w:pPr>
              <w:spacing w:line="276" w:lineRule="auto"/>
              <w:jc w:val="both"/>
              <w:rPr>
                <w:szCs w:val="28"/>
              </w:rPr>
            </w:pPr>
            <w:r w:rsidRPr="004A7897">
              <w:rPr>
                <w:szCs w:val="28"/>
              </w:rPr>
              <w:t>25</w:t>
            </w:r>
          </w:p>
        </w:tc>
      </w:tr>
      <w:tr w:rsidR="007561C2" w:rsidRPr="004A7897" w14:paraId="624326C3" w14:textId="77777777" w:rsidTr="007561C2">
        <w:tc>
          <w:tcPr>
            <w:tcW w:w="2463" w:type="dxa"/>
          </w:tcPr>
          <w:p w14:paraId="7B2BE0C8" w14:textId="77777777" w:rsidR="007561C2" w:rsidRPr="004A7897" w:rsidRDefault="007561C2" w:rsidP="004B18A2">
            <w:pPr>
              <w:spacing w:line="276" w:lineRule="auto"/>
              <w:jc w:val="both"/>
              <w:rPr>
                <w:szCs w:val="28"/>
              </w:rPr>
            </w:pPr>
            <w:r w:rsidRPr="004A7897">
              <w:rPr>
                <w:szCs w:val="28"/>
              </w:rPr>
              <w:t xml:space="preserve">16 </w:t>
            </w:r>
          </w:p>
        </w:tc>
        <w:tc>
          <w:tcPr>
            <w:tcW w:w="2463" w:type="dxa"/>
          </w:tcPr>
          <w:p w14:paraId="5D5B6033" w14:textId="77777777" w:rsidR="007561C2" w:rsidRPr="004A7897" w:rsidRDefault="007561C2" w:rsidP="004B18A2">
            <w:pPr>
              <w:spacing w:line="276" w:lineRule="auto"/>
              <w:jc w:val="both"/>
              <w:rPr>
                <w:szCs w:val="28"/>
              </w:rPr>
            </w:pPr>
            <w:r w:rsidRPr="004A7897">
              <w:rPr>
                <w:szCs w:val="28"/>
              </w:rPr>
              <w:t>4</w:t>
            </w:r>
          </w:p>
        </w:tc>
        <w:tc>
          <w:tcPr>
            <w:tcW w:w="2464" w:type="dxa"/>
          </w:tcPr>
          <w:p w14:paraId="158674FF" w14:textId="77777777" w:rsidR="007561C2" w:rsidRPr="004A7897" w:rsidRDefault="007561C2" w:rsidP="004B18A2">
            <w:pPr>
              <w:spacing w:line="276" w:lineRule="auto"/>
              <w:jc w:val="both"/>
              <w:rPr>
                <w:szCs w:val="28"/>
              </w:rPr>
            </w:pPr>
            <w:r w:rsidRPr="004A7897">
              <w:rPr>
                <w:szCs w:val="28"/>
              </w:rPr>
              <w:t>1</w:t>
            </w:r>
          </w:p>
        </w:tc>
      </w:tr>
      <w:tr w:rsidR="007561C2" w:rsidRPr="004A7897" w14:paraId="629547C5" w14:textId="77777777" w:rsidTr="007561C2">
        <w:tc>
          <w:tcPr>
            <w:tcW w:w="2463" w:type="dxa"/>
          </w:tcPr>
          <w:p w14:paraId="4532F5A9" w14:textId="77777777" w:rsidR="007561C2" w:rsidRPr="004A7897" w:rsidRDefault="007561C2" w:rsidP="004B18A2">
            <w:pPr>
              <w:spacing w:line="276" w:lineRule="auto"/>
              <w:jc w:val="both"/>
              <w:rPr>
                <w:szCs w:val="28"/>
              </w:rPr>
            </w:pPr>
            <w:r w:rsidRPr="004A7897">
              <w:rPr>
                <w:szCs w:val="28"/>
              </w:rPr>
              <w:t>17</w:t>
            </w:r>
          </w:p>
        </w:tc>
        <w:tc>
          <w:tcPr>
            <w:tcW w:w="2463" w:type="dxa"/>
          </w:tcPr>
          <w:p w14:paraId="4F0720AC" w14:textId="77777777" w:rsidR="007561C2" w:rsidRPr="004A7897" w:rsidRDefault="007561C2" w:rsidP="004B18A2">
            <w:pPr>
              <w:spacing w:line="276" w:lineRule="auto"/>
              <w:jc w:val="both"/>
              <w:rPr>
                <w:szCs w:val="28"/>
              </w:rPr>
            </w:pPr>
            <w:r w:rsidRPr="004A7897">
              <w:rPr>
                <w:szCs w:val="28"/>
              </w:rPr>
              <w:t>0</w:t>
            </w:r>
          </w:p>
        </w:tc>
        <w:tc>
          <w:tcPr>
            <w:tcW w:w="2464" w:type="dxa"/>
          </w:tcPr>
          <w:p w14:paraId="5F7D3CE0" w14:textId="77777777" w:rsidR="007561C2" w:rsidRPr="004A7897" w:rsidRDefault="007561C2" w:rsidP="004B18A2">
            <w:pPr>
              <w:spacing w:line="276" w:lineRule="auto"/>
              <w:jc w:val="both"/>
              <w:rPr>
                <w:szCs w:val="28"/>
              </w:rPr>
            </w:pPr>
            <w:r w:rsidRPr="004A7897">
              <w:rPr>
                <w:szCs w:val="28"/>
              </w:rPr>
              <w:t>1</w:t>
            </w:r>
          </w:p>
        </w:tc>
      </w:tr>
      <w:tr w:rsidR="007561C2" w:rsidRPr="004A7897" w14:paraId="08977027" w14:textId="77777777" w:rsidTr="007561C2">
        <w:tc>
          <w:tcPr>
            <w:tcW w:w="2463" w:type="dxa"/>
          </w:tcPr>
          <w:p w14:paraId="13EF4E13" w14:textId="77777777" w:rsidR="007561C2" w:rsidRPr="004A7897" w:rsidRDefault="007561C2" w:rsidP="004B18A2">
            <w:pPr>
              <w:spacing w:line="276" w:lineRule="auto"/>
              <w:jc w:val="both"/>
              <w:rPr>
                <w:szCs w:val="28"/>
              </w:rPr>
            </w:pPr>
            <w:r w:rsidRPr="004A7897">
              <w:rPr>
                <w:szCs w:val="28"/>
              </w:rPr>
              <w:lastRenderedPageBreak/>
              <w:t>17.1</w:t>
            </w:r>
          </w:p>
        </w:tc>
        <w:tc>
          <w:tcPr>
            <w:tcW w:w="2463" w:type="dxa"/>
          </w:tcPr>
          <w:p w14:paraId="5E92EBE4" w14:textId="77777777" w:rsidR="007561C2" w:rsidRPr="004A7897" w:rsidRDefault="007561C2" w:rsidP="004B18A2">
            <w:pPr>
              <w:spacing w:line="276" w:lineRule="auto"/>
              <w:jc w:val="both"/>
              <w:rPr>
                <w:szCs w:val="28"/>
              </w:rPr>
            </w:pPr>
            <w:r w:rsidRPr="004A7897">
              <w:rPr>
                <w:szCs w:val="28"/>
              </w:rPr>
              <w:t xml:space="preserve">1 </w:t>
            </w:r>
          </w:p>
        </w:tc>
        <w:tc>
          <w:tcPr>
            <w:tcW w:w="2464" w:type="dxa"/>
          </w:tcPr>
          <w:p w14:paraId="4570847C" w14:textId="77777777" w:rsidR="007561C2" w:rsidRPr="004A7897" w:rsidRDefault="007561C2" w:rsidP="004B18A2">
            <w:pPr>
              <w:spacing w:line="276" w:lineRule="auto"/>
              <w:jc w:val="both"/>
              <w:rPr>
                <w:szCs w:val="28"/>
              </w:rPr>
            </w:pPr>
            <w:r w:rsidRPr="004A7897">
              <w:rPr>
                <w:szCs w:val="28"/>
              </w:rPr>
              <w:t>0</w:t>
            </w:r>
          </w:p>
        </w:tc>
      </w:tr>
    </w:tbl>
    <w:p w14:paraId="34B6393F" w14:textId="77777777" w:rsidR="007561C2" w:rsidRPr="004A7897" w:rsidRDefault="007561C2" w:rsidP="004B18A2">
      <w:pPr>
        <w:spacing w:line="276" w:lineRule="auto"/>
        <w:ind w:firstLine="709"/>
        <w:jc w:val="both"/>
        <w:rPr>
          <w:szCs w:val="28"/>
        </w:rPr>
      </w:pPr>
    </w:p>
    <w:p w14:paraId="4DBEFEC0" w14:textId="77777777" w:rsidR="007561C2" w:rsidRPr="004A7897" w:rsidRDefault="007561C2" w:rsidP="004B18A2">
      <w:pPr>
        <w:spacing w:line="276" w:lineRule="auto"/>
        <w:ind w:firstLine="709"/>
        <w:jc w:val="both"/>
        <w:rPr>
          <w:szCs w:val="28"/>
        </w:rPr>
      </w:pPr>
      <w:r w:rsidRPr="004A7897">
        <w:rPr>
          <w:szCs w:val="28"/>
        </w:rPr>
        <w:t>Структура выявленных нарушений по видам:</w:t>
      </w:r>
    </w:p>
    <w:p w14:paraId="333FF5ED" w14:textId="77777777" w:rsidR="007561C2" w:rsidRPr="004A7897" w:rsidRDefault="007561C2" w:rsidP="004B18A2">
      <w:pPr>
        <w:spacing w:line="276" w:lineRule="auto"/>
        <w:ind w:firstLine="709"/>
        <w:jc w:val="both"/>
        <w:rPr>
          <w:szCs w:val="28"/>
        </w:rPr>
      </w:pPr>
      <w:r w:rsidRPr="004A7897">
        <w:rPr>
          <w:szCs w:val="28"/>
        </w:rPr>
        <w:t>- необоснованное предоставление преимуществ путем предоставления без торгов муниципального имущества (преимущественные нарушения по статье 15);</w:t>
      </w:r>
    </w:p>
    <w:p w14:paraId="37CA4756" w14:textId="77777777" w:rsidR="007561C2" w:rsidRPr="004A7897" w:rsidRDefault="007561C2" w:rsidP="004B18A2">
      <w:pPr>
        <w:spacing w:line="276" w:lineRule="auto"/>
        <w:ind w:firstLine="709"/>
        <w:jc w:val="both"/>
        <w:rPr>
          <w:szCs w:val="28"/>
        </w:rPr>
      </w:pPr>
      <w:r w:rsidRPr="004A7897">
        <w:rPr>
          <w:szCs w:val="28"/>
        </w:rPr>
        <w:t>- наделение хозяйствующего субъекта полномочиями органа власти (в сфере ритуальных услуг);</w:t>
      </w:r>
    </w:p>
    <w:p w14:paraId="661F7798" w14:textId="77777777" w:rsidR="007561C2" w:rsidRPr="004A7897" w:rsidRDefault="007561C2" w:rsidP="004B18A2">
      <w:pPr>
        <w:spacing w:line="276" w:lineRule="auto"/>
        <w:ind w:firstLine="709"/>
        <w:jc w:val="both"/>
        <w:rPr>
          <w:szCs w:val="28"/>
        </w:rPr>
      </w:pPr>
      <w:r w:rsidRPr="004A7897">
        <w:rPr>
          <w:szCs w:val="28"/>
        </w:rPr>
        <w:t xml:space="preserve">-  замена закупочных процедур предоставлением субсидий (1 дело по статье 16 в действиях 4 ответчиков, как </w:t>
      </w:r>
      <w:proofErr w:type="spellStart"/>
      <w:r w:rsidRPr="004A7897">
        <w:rPr>
          <w:szCs w:val="28"/>
        </w:rPr>
        <w:t>омс</w:t>
      </w:r>
      <w:proofErr w:type="spellEnd"/>
      <w:r w:rsidRPr="004A7897">
        <w:rPr>
          <w:szCs w:val="28"/>
        </w:rPr>
        <w:t xml:space="preserve">, так и </w:t>
      </w:r>
      <w:proofErr w:type="spellStart"/>
      <w:r w:rsidRPr="004A7897">
        <w:rPr>
          <w:szCs w:val="28"/>
        </w:rPr>
        <w:t>иогв</w:t>
      </w:r>
      <w:proofErr w:type="spellEnd"/>
      <w:r w:rsidRPr="004A7897">
        <w:rPr>
          <w:szCs w:val="28"/>
        </w:rPr>
        <w:t>).</w:t>
      </w:r>
    </w:p>
    <w:p w14:paraId="603BFBC0" w14:textId="77777777" w:rsidR="007561C2" w:rsidRPr="004A7897" w:rsidRDefault="007561C2" w:rsidP="004B18A2">
      <w:pPr>
        <w:spacing w:line="276" w:lineRule="auto"/>
        <w:ind w:firstLine="709"/>
        <w:jc w:val="both"/>
        <w:rPr>
          <w:szCs w:val="28"/>
        </w:rPr>
      </w:pPr>
      <w:r w:rsidRPr="004A7897">
        <w:rPr>
          <w:szCs w:val="28"/>
        </w:rPr>
        <w:t>(</w:t>
      </w:r>
      <w:r w:rsidRPr="004A7897">
        <w:rPr>
          <w:i/>
          <w:szCs w:val="28"/>
        </w:rPr>
        <w:t>В соответствии с частью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r w:rsidRPr="004A7897">
        <w:rPr>
          <w:szCs w:val="28"/>
        </w:rPr>
        <w:t>).</w:t>
      </w:r>
    </w:p>
    <w:p w14:paraId="7835E66A" w14:textId="77777777" w:rsidR="007561C2" w:rsidRPr="004A7897" w:rsidRDefault="007561C2" w:rsidP="004B18A2">
      <w:pPr>
        <w:spacing w:line="276" w:lineRule="auto"/>
        <w:ind w:firstLine="709"/>
        <w:jc w:val="both"/>
        <w:rPr>
          <w:szCs w:val="28"/>
        </w:rPr>
      </w:pPr>
    </w:p>
    <w:p w14:paraId="46D55F67" w14:textId="77777777" w:rsidR="007561C2" w:rsidRPr="004A7897" w:rsidRDefault="007561C2" w:rsidP="004B18A2">
      <w:pPr>
        <w:spacing w:line="276" w:lineRule="auto"/>
        <w:ind w:firstLine="709"/>
        <w:jc w:val="both"/>
        <w:rPr>
          <w:szCs w:val="28"/>
        </w:rPr>
      </w:pPr>
      <w:r w:rsidRPr="004A7897">
        <w:rPr>
          <w:szCs w:val="28"/>
        </w:rPr>
        <w:t>Хотелось бы также остановиться на предупреждении, которое было выдано в связи с многочисленными нарушениями, выявленными в действиях органа местного самоуправления.</w:t>
      </w:r>
    </w:p>
    <w:p w14:paraId="02B9C5AB" w14:textId="77777777" w:rsidR="007561C2" w:rsidRPr="004A7897" w:rsidRDefault="007561C2" w:rsidP="004B18A2">
      <w:pPr>
        <w:spacing w:line="276" w:lineRule="auto"/>
        <w:ind w:firstLine="709"/>
        <w:jc w:val="both"/>
        <w:rPr>
          <w:szCs w:val="28"/>
        </w:rPr>
      </w:pPr>
      <w:r w:rsidRPr="004A7897">
        <w:rPr>
          <w:szCs w:val="28"/>
        </w:rPr>
        <w:t xml:space="preserve">Решением Ульяновского УФАС России от 02.10.2019 по делу №                                                                                                                          № 073/10/18.1-16011/2019 по статье 18.1 Федерального закона от 26.07.2006 №146-ФЗ «О защите </w:t>
      </w:r>
      <w:proofErr w:type="gramStart"/>
      <w:r w:rsidRPr="004A7897">
        <w:rPr>
          <w:szCs w:val="28"/>
        </w:rPr>
        <w:t>конкуренции»  жалобы</w:t>
      </w:r>
      <w:proofErr w:type="gramEnd"/>
      <w:r w:rsidRPr="004A7897">
        <w:rPr>
          <w:szCs w:val="28"/>
        </w:rPr>
        <w:t xml:space="preserve"> ООО «Маркет-Люкс», Марьясова Н.Н.,  ИП </w:t>
      </w:r>
      <w:proofErr w:type="spellStart"/>
      <w:r w:rsidRPr="004A7897">
        <w:rPr>
          <w:szCs w:val="28"/>
        </w:rPr>
        <w:t>Пазьбина</w:t>
      </w:r>
      <w:proofErr w:type="spellEnd"/>
      <w:r w:rsidRPr="004A7897">
        <w:rPr>
          <w:szCs w:val="28"/>
        </w:rPr>
        <w:t xml:space="preserve"> А.П.  признаны обоснованными.  На основании указанного решения Комитету по управлению имуществом г. Димитровграда выдано предписание об аннулировании торгов  (аукциона в электронной форме на право заключения договора на установку и эксплуатацию рекламной конструкции на земельном участке, находящемся в собственности города Димитровграда Ульяновской области, а также на земельном участке, государственная собственность на который не разграничена, по извещению №  290819/0982069/01, размещенному на сайте www.torgi.gov.ru).</w:t>
      </w:r>
    </w:p>
    <w:p w14:paraId="2BE0DD08" w14:textId="77777777" w:rsidR="007561C2" w:rsidRPr="004A7897" w:rsidRDefault="007561C2" w:rsidP="004B18A2">
      <w:pPr>
        <w:spacing w:line="276" w:lineRule="auto"/>
        <w:ind w:firstLine="709"/>
        <w:jc w:val="both"/>
        <w:rPr>
          <w:szCs w:val="28"/>
        </w:rPr>
      </w:pPr>
      <w:r w:rsidRPr="004A7897">
        <w:rPr>
          <w:szCs w:val="28"/>
        </w:rPr>
        <w:t>Во исполнение предписания торги аннулированы 08.10.2019.</w:t>
      </w:r>
    </w:p>
    <w:p w14:paraId="6C8C4051" w14:textId="77777777" w:rsidR="007561C2" w:rsidRPr="004A7897" w:rsidRDefault="007561C2" w:rsidP="004B18A2">
      <w:pPr>
        <w:spacing w:line="276" w:lineRule="auto"/>
        <w:ind w:firstLine="709"/>
        <w:jc w:val="both"/>
        <w:rPr>
          <w:szCs w:val="28"/>
        </w:rPr>
      </w:pPr>
      <w:r w:rsidRPr="004A7897">
        <w:rPr>
          <w:szCs w:val="28"/>
        </w:rPr>
        <w:lastRenderedPageBreak/>
        <w:t xml:space="preserve">В ходе рассмотрения данного дела представители заявителей и Комитета поясняли, что использование рекламных конструкций до подведения итогов торгов осуществляется лицами, получившими данное право без торгов. </w:t>
      </w:r>
    </w:p>
    <w:p w14:paraId="5B8C4E0C" w14:textId="77777777" w:rsidR="007561C2" w:rsidRPr="004A7897" w:rsidRDefault="007561C2" w:rsidP="004B18A2">
      <w:pPr>
        <w:spacing w:line="276" w:lineRule="auto"/>
        <w:ind w:firstLine="709"/>
        <w:jc w:val="both"/>
        <w:rPr>
          <w:szCs w:val="28"/>
        </w:rPr>
      </w:pPr>
      <w:r w:rsidRPr="004A7897">
        <w:rPr>
          <w:szCs w:val="28"/>
        </w:rPr>
        <w:t xml:space="preserve">Согласно информации, </w:t>
      </w:r>
      <w:proofErr w:type="gramStart"/>
      <w:r w:rsidRPr="004A7897">
        <w:rPr>
          <w:szCs w:val="28"/>
        </w:rPr>
        <w:t>размещенной  на</w:t>
      </w:r>
      <w:proofErr w:type="gramEnd"/>
      <w:r w:rsidRPr="004A7897">
        <w:rPr>
          <w:szCs w:val="28"/>
        </w:rPr>
        <w:t xml:space="preserve"> сайте www.torgi.gov.ru, новые торги после отмены Комитетом по управлению имуществом г. Димитровграда не проводились.</w:t>
      </w:r>
    </w:p>
    <w:p w14:paraId="309B0E7B" w14:textId="77777777" w:rsidR="007561C2" w:rsidRPr="004A7897" w:rsidRDefault="007561C2" w:rsidP="004B18A2">
      <w:pPr>
        <w:spacing w:line="276" w:lineRule="auto"/>
        <w:ind w:firstLine="709"/>
        <w:jc w:val="both"/>
        <w:rPr>
          <w:szCs w:val="28"/>
        </w:rPr>
      </w:pPr>
      <w:r w:rsidRPr="004A7897">
        <w:rPr>
          <w:szCs w:val="28"/>
        </w:rPr>
        <w:t>В соответствии с частью 5.1 статьи 19 Федерального закона от 13.03.2006 № 38-ФЗ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РФ.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РФ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14:paraId="478762A5" w14:textId="77777777" w:rsidR="007561C2" w:rsidRPr="004A7897" w:rsidRDefault="007561C2" w:rsidP="004B18A2">
      <w:pPr>
        <w:spacing w:line="276" w:lineRule="auto"/>
        <w:ind w:firstLine="709"/>
        <w:jc w:val="both"/>
        <w:rPr>
          <w:szCs w:val="28"/>
        </w:rPr>
      </w:pPr>
      <w:r w:rsidRPr="004A7897">
        <w:rPr>
          <w:szCs w:val="28"/>
        </w:rPr>
        <w:t>Уполномоченным лицом на проведение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города Димитровграда Ульяновской области, а также на земельном участке, государственная собственность на который не разграничена, является Комитет по управлению имуществом г. Димитровграда.</w:t>
      </w:r>
    </w:p>
    <w:p w14:paraId="2FE0253D" w14:textId="77777777" w:rsidR="007561C2" w:rsidRPr="004A7897" w:rsidRDefault="007561C2" w:rsidP="004B18A2">
      <w:pPr>
        <w:spacing w:line="276" w:lineRule="auto"/>
        <w:ind w:firstLine="709"/>
        <w:jc w:val="both"/>
        <w:rPr>
          <w:szCs w:val="28"/>
        </w:rPr>
      </w:pPr>
      <w:r w:rsidRPr="004A7897">
        <w:rPr>
          <w:szCs w:val="28"/>
        </w:rPr>
        <w:t xml:space="preserve">Таким образом, Комитетом по управлению имуществом г. Димитровграда предоставляются необоснованные преимущества </w:t>
      </w:r>
      <w:proofErr w:type="gramStart"/>
      <w:r w:rsidRPr="004A7897">
        <w:rPr>
          <w:szCs w:val="28"/>
        </w:rPr>
        <w:t>в  доступе</w:t>
      </w:r>
      <w:proofErr w:type="gramEnd"/>
      <w:r w:rsidRPr="004A7897">
        <w:rPr>
          <w:szCs w:val="28"/>
        </w:rPr>
        <w:t xml:space="preserve"> на рынок наружной рекламы отдельным  лицам, осуществляющим </w:t>
      </w:r>
      <w:r w:rsidRPr="004A7897">
        <w:rPr>
          <w:szCs w:val="28"/>
        </w:rPr>
        <w:lastRenderedPageBreak/>
        <w:t>использование рекламных конструкций в предпринимательской деятельности.</w:t>
      </w:r>
    </w:p>
    <w:p w14:paraId="45017212" w14:textId="77777777" w:rsidR="007561C2" w:rsidRPr="004A7897" w:rsidRDefault="007561C2" w:rsidP="004B18A2">
      <w:pPr>
        <w:spacing w:line="276" w:lineRule="auto"/>
        <w:ind w:firstLine="709"/>
        <w:jc w:val="both"/>
        <w:rPr>
          <w:szCs w:val="28"/>
        </w:rPr>
      </w:pPr>
      <w:r w:rsidRPr="004A7897">
        <w:rPr>
          <w:szCs w:val="28"/>
        </w:rPr>
        <w:t xml:space="preserve">На основании изложенного в действиях Комитета по управлению имуществом г. Димитровграда по непроведению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города Димитровграда Ульяновской области, а также на земельном участке, государственная собственность на который не разграничена,    содержатся признаки нарушения пунктов 7,  8 части 1 статьи 15 Федерального закона от 26.07.2006 №135-ФЗ «О защите конкуренции», что явилось основанием для выдачи предупреждения об </w:t>
      </w:r>
      <w:proofErr w:type="spellStart"/>
      <w:r w:rsidRPr="004A7897">
        <w:rPr>
          <w:szCs w:val="28"/>
        </w:rPr>
        <w:t>обязании</w:t>
      </w:r>
      <w:proofErr w:type="spellEnd"/>
      <w:r w:rsidRPr="004A7897">
        <w:rPr>
          <w:szCs w:val="28"/>
        </w:rPr>
        <w:t xml:space="preserve"> провести торги на право установки и эксплуатацию рекламной конструкции на земельном участке, здании или ином недвижимом имуществе, находящемся в собственности города Димитровграда Ульяновской области, а также на земельном участке, государственная собственность на который не разграничена.</w:t>
      </w:r>
    </w:p>
    <w:p w14:paraId="6381FF5E" w14:textId="77777777" w:rsidR="007561C2" w:rsidRPr="004A7897" w:rsidRDefault="007561C2" w:rsidP="004B18A2">
      <w:pPr>
        <w:spacing w:line="276" w:lineRule="auto"/>
        <w:ind w:firstLine="709"/>
        <w:jc w:val="both"/>
        <w:rPr>
          <w:szCs w:val="28"/>
        </w:rPr>
      </w:pPr>
      <w:r w:rsidRPr="004A7897">
        <w:rPr>
          <w:szCs w:val="28"/>
        </w:rPr>
        <w:t>Предупреждение находится на стадии исполнения</w:t>
      </w:r>
    </w:p>
    <w:p w14:paraId="0D2EA965" w14:textId="77777777" w:rsidR="007561C2" w:rsidRPr="004A7897" w:rsidRDefault="007561C2" w:rsidP="004B18A2">
      <w:pPr>
        <w:spacing w:line="276" w:lineRule="auto"/>
        <w:ind w:firstLine="709"/>
        <w:jc w:val="both"/>
        <w:rPr>
          <w:szCs w:val="28"/>
        </w:rPr>
      </w:pPr>
    </w:p>
    <w:p w14:paraId="52253EEA" w14:textId="77777777" w:rsidR="007561C2" w:rsidRPr="004A7897" w:rsidRDefault="007561C2" w:rsidP="004B18A2">
      <w:pPr>
        <w:spacing w:line="276" w:lineRule="auto"/>
        <w:ind w:firstLine="709"/>
        <w:jc w:val="both"/>
        <w:rPr>
          <w:b/>
          <w:szCs w:val="28"/>
        </w:rPr>
      </w:pPr>
      <w:r w:rsidRPr="004A7897">
        <w:rPr>
          <w:b/>
          <w:szCs w:val="28"/>
        </w:rPr>
        <w:t>3.</w:t>
      </w:r>
      <w:r w:rsidRPr="004A7897">
        <w:rPr>
          <w:szCs w:val="28"/>
        </w:rPr>
        <w:t xml:space="preserve"> </w:t>
      </w:r>
      <w:r w:rsidRPr="004A7897">
        <w:rPr>
          <w:b/>
          <w:szCs w:val="28"/>
        </w:rPr>
        <w:t>Разъяснения ФАС России о порядке формирования лотов на торгах по организации пассажирских перевозок</w:t>
      </w:r>
    </w:p>
    <w:p w14:paraId="79EB6BD3" w14:textId="77777777" w:rsidR="007561C2" w:rsidRPr="004A7897" w:rsidRDefault="007561C2" w:rsidP="004B18A2">
      <w:pPr>
        <w:spacing w:line="276" w:lineRule="auto"/>
        <w:ind w:firstLine="709"/>
        <w:jc w:val="both"/>
        <w:rPr>
          <w:szCs w:val="28"/>
        </w:rPr>
      </w:pPr>
      <w:r w:rsidRPr="004A7897">
        <w:rPr>
          <w:szCs w:val="28"/>
        </w:rPr>
        <w:t>В связи с высокой социальной значимостью торгов по организации регулярных пассажирских перевозок и в целях создания единой практики организации и контроля таких закупок ФАС России подготовила разъяснения о формировании требований к лотам при осуществлении пассажирских перевозок.</w:t>
      </w:r>
    </w:p>
    <w:p w14:paraId="57946F2B" w14:textId="77777777" w:rsidR="007561C2" w:rsidRPr="004A7897" w:rsidRDefault="007561C2" w:rsidP="004B18A2">
      <w:pPr>
        <w:spacing w:line="276" w:lineRule="auto"/>
        <w:ind w:firstLine="709"/>
        <w:jc w:val="both"/>
        <w:rPr>
          <w:szCs w:val="28"/>
        </w:rPr>
      </w:pPr>
      <w:r w:rsidRPr="004A7897">
        <w:rPr>
          <w:szCs w:val="28"/>
        </w:rPr>
        <w:t> </w:t>
      </w:r>
    </w:p>
    <w:p w14:paraId="7479A5A6" w14:textId="77777777" w:rsidR="007561C2" w:rsidRPr="004A7897" w:rsidRDefault="007561C2" w:rsidP="004B18A2">
      <w:pPr>
        <w:spacing w:line="276" w:lineRule="auto"/>
        <w:ind w:firstLine="709"/>
        <w:jc w:val="both"/>
        <w:rPr>
          <w:szCs w:val="28"/>
        </w:rPr>
      </w:pPr>
      <w:r w:rsidRPr="004A7897">
        <w:rPr>
          <w:szCs w:val="28"/>
        </w:rPr>
        <w:t>Минимальное количество лотов и максимальный размер обеспечения контракта формируется исходя из численности населения территории, по которой проходит муниципальный / межмуниципальный маршрут.</w:t>
      </w:r>
    </w:p>
    <w:p w14:paraId="79D4DA1F" w14:textId="77777777" w:rsidR="007561C2" w:rsidRPr="004A7897" w:rsidRDefault="007561C2" w:rsidP="004B18A2">
      <w:pPr>
        <w:spacing w:line="276" w:lineRule="auto"/>
        <w:jc w:val="both"/>
        <w:rPr>
          <w:szCs w:val="28"/>
        </w:rPr>
      </w:pPr>
      <w:r w:rsidRPr="004A7897">
        <w:rPr>
          <w:szCs w:val="28"/>
        </w:rPr>
        <w:t> </w:t>
      </w:r>
    </w:p>
    <w:tbl>
      <w:tblPr>
        <w:tblW w:w="0" w:type="auto"/>
        <w:tblInd w:w="1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4"/>
        <w:gridCol w:w="2552"/>
        <w:gridCol w:w="2262"/>
      </w:tblGrid>
      <w:tr w:rsidR="007561C2" w:rsidRPr="004A7897" w14:paraId="47C1516F" w14:textId="77777777" w:rsidTr="007561C2">
        <w:tc>
          <w:tcPr>
            <w:tcW w:w="451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5C0CB2C" w14:textId="77777777" w:rsidR="007561C2" w:rsidRPr="004A7897" w:rsidRDefault="007561C2" w:rsidP="004B18A2">
            <w:pPr>
              <w:pStyle w:val="a9"/>
              <w:spacing w:before="0" w:beforeAutospacing="0" w:after="0" w:afterAutospacing="0" w:line="276" w:lineRule="auto"/>
              <w:jc w:val="center"/>
              <w:rPr>
                <w:rFonts w:eastAsiaTheme="minorEastAsia"/>
                <w:sz w:val="28"/>
                <w:szCs w:val="28"/>
              </w:rPr>
            </w:pPr>
            <w:r w:rsidRPr="004A7897">
              <w:rPr>
                <w:sz w:val="28"/>
                <w:szCs w:val="28"/>
              </w:rPr>
              <w:t>Численность населения муниципального образования (МО) / общая численность МО, по которым проходит межмуниципальный маршрут</w:t>
            </w:r>
          </w:p>
        </w:tc>
        <w:tc>
          <w:tcPr>
            <w:tcW w:w="25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03F5731"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Минимальное количество лотов при организации регулярных перевозок</w:t>
            </w:r>
          </w:p>
        </w:tc>
        <w:tc>
          <w:tcPr>
            <w:tcW w:w="226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19009E30"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Максимальный размер обеспечения исполнения контракта</w:t>
            </w:r>
          </w:p>
        </w:tc>
      </w:tr>
      <w:tr w:rsidR="007561C2" w:rsidRPr="004A7897" w14:paraId="712A7C31" w14:textId="77777777" w:rsidTr="007561C2">
        <w:tc>
          <w:tcPr>
            <w:tcW w:w="451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E5DE7CB" w14:textId="77777777" w:rsidR="007561C2" w:rsidRPr="004A7897" w:rsidRDefault="007561C2" w:rsidP="004B18A2">
            <w:pPr>
              <w:pStyle w:val="a9"/>
              <w:spacing w:before="0" w:beforeAutospacing="0" w:after="0" w:afterAutospacing="0" w:line="276" w:lineRule="auto"/>
              <w:rPr>
                <w:sz w:val="28"/>
                <w:szCs w:val="28"/>
              </w:rPr>
            </w:pPr>
            <w:r w:rsidRPr="004A7897">
              <w:rPr>
                <w:sz w:val="28"/>
                <w:szCs w:val="28"/>
              </w:rPr>
              <w:t>До 50 тысяч человек</w:t>
            </w:r>
          </w:p>
        </w:tc>
        <w:tc>
          <w:tcPr>
            <w:tcW w:w="25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3924C4F"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10 лотов</w:t>
            </w:r>
          </w:p>
        </w:tc>
        <w:tc>
          <w:tcPr>
            <w:tcW w:w="22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E864C51"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100 млн руб.</w:t>
            </w:r>
          </w:p>
        </w:tc>
      </w:tr>
      <w:tr w:rsidR="007561C2" w:rsidRPr="004A7897" w14:paraId="230C33D4" w14:textId="77777777" w:rsidTr="007561C2">
        <w:tc>
          <w:tcPr>
            <w:tcW w:w="451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5EB498F" w14:textId="77777777" w:rsidR="007561C2" w:rsidRPr="004A7897" w:rsidRDefault="007561C2" w:rsidP="004B18A2">
            <w:pPr>
              <w:pStyle w:val="a9"/>
              <w:spacing w:before="0" w:beforeAutospacing="0" w:after="0" w:afterAutospacing="0" w:line="276" w:lineRule="auto"/>
              <w:rPr>
                <w:sz w:val="28"/>
                <w:szCs w:val="28"/>
              </w:rPr>
            </w:pPr>
            <w:r w:rsidRPr="004A7897">
              <w:rPr>
                <w:sz w:val="28"/>
                <w:szCs w:val="28"/>
              </w:rPr>
              <w:t>От 50 до 150 тысяч человек</w:t>
            </w:r>
          </w:p>
        </w:tc>
        <w:tc>
          <w:tcPr>
            <w:tcW w:w="25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E7199D7"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15 лотов</w:t>
            </w:r>
          </w:p>
        </w:tc>
        <w:tc>
          <w:tcPr>
            <w:tcW w:w="22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7278AFF"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200 млн руб.</w:t>
            </w:r>
          </w:p>
        </w:tc>
      </w:tr>
      <w:tr w:rsidR="007561C2" w:rsidRPr="004A7897" w14:paraId="1927BEF2" w14:textId="77777777" w:rsidTr="007561C2">
        <w:tc>
          <w:tcPr>
            <w:tcW w:w="451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2D01AB" w14:textId="77777777" w:rsidR="007561C2" w:rsidRPr="004A7897" w:rsidRDefault="007561C2" w:rsidP="004B18A2">
            <w:pPr>
              <w:pStyle w:val="a9"/>
              <w:spacing w:before="0" w:beforeAutospacing="0" w:after="0" w:afterAutospacing="0" w:line="276" w:lineRule="auto"/>
              <w:rPr>
                <w:sz w:val="28"/>
                <w:szCs w:val="28"/>
              </w:rPr>
            </w:pPr>
            <w:r w:rsidRPr="004A7897">
              <w:rPr>
                <w:sz w:val="28"/>
                <w:szCs w:val="28"/>
              </w:rPr>
              <w:t xml:space="preserve">От 150 тысяч до 1 млн человек </w:t>
            </w:r>
          </w:p>
        </w:tc>
        <w:tc>
          <w:tcPr>
            <w:tcW w:w="25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7A5B2B2"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20 лотов</w:t>
            </w:r>
          </w:p>
        </w:tc>
        <w:tc>
          <w:tcPr>
            <w:tcW w:w="22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AC52BA3"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300 млн руб.</w:t>
            </w:r>
          </w:p>
        </w:tc>
      </w:tr>
      <w:tr w:rsidR="007561C2" w:rsidRPr="004A7897" w14:paraId="4C3F9B83" w14:textId="77777777" w:rsidTr="007561C2">
        <w:tc>
          <w:tcPr>
            <w:tcW w:w="451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D4FC45" w14:textId="77777777" w:rsidR="007561C2" w:rsidRPr="004A7897" w:rsidRDefault="007561C2" w:rsidP="004B18A2">
            <w:pPr>
              <w:pStyle w:val="a9"/>
              <w:spacing w:before="0" w:beforeAutospacing="0" w:after="0" w:afterAutospacing="0" w:line="276" w:lineRule="auto"/>
              <w:rPr>
                <w:sz w:val="28"/>
                <w:szCs w:val="28"/>
              </w:rPr>
            </w:pPr>
            <w:r w:rsidRPr="004A7897">
              <w:rPr>
                <w:sz w:val="28"/>
                <w:szCs w:val="28"/>
              </w:rPr>
              <w:t>Свыше 1 млн человек</w:t>
            </w:r>
          </w:p>
        </w:tc>
        <w:tc>
          <w:tcPr>
            <w:tcW w:w="25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9DE98F1"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30 лотов</w:t>
            </w:r>
          </w:p>
        </w:tc>
        <w:tc>
          <w:tcPr>
            <w:tcW w:w="22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B9E2008"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500 млн руб.</w:t>
            </w:r>
          </w:p>
        </w:tc>
      </w:tr>
      <w:tr w:rsidR="007561C2" w:rsidRPr="004A7897" w14:paraId="69AFB0C3" w14:textId="77777777" w:rsidTr="007561C2">
        <w:tc>
          <w:tcPr>
            <w:tcW w:w="4514"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F3DCACE" w14:textId="77777777" w:rsidR="007561C2" w:rsidRPr="004A7897" w:rsidRDefault="007561C2" w:rsidP="004B18A2">
            <w:pPr>
              <w:pStyle w:val="a9"/>
              <w:spacing w:before="0" w:beforeAutospacing="0" w:after="0" w:afterAutospacing="0" w:line="276" w:lineRule="auto"/>
              <w:rPr>
                <w:sz w:val="28"/>
                <w:szCs w:val="28"/>
              </w:rPr>
            </w:pPr>
            <w:r w:rsidRPr="004A7897">
              <w:rPr>
                <w:sz w:val="28"/>
                <w:szCs w:val="28"/>
              </w:rPr>
              <w:lastRenderedPageBreak/>
              <w:t>Города федерального значения Москва и Санкт-Петербург</w:t>
            </w:r>
          </w:p>
        </w:tc>
        <w:tc>
          <w:tcPr>
            <w:tcW w:w="25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09A0EFD"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50 лотов</w:t>
            </w:r>
          </w:p>
        </w:tc>
        <w:tc>
          <w:tcPr>
            <w:tcW w:w="226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13DC4B1" w14:textId="77777777" w:rsidR="007561C2" w:rsidRPr="004A7897" w:rsidRDefault="007561C2" w:rsidP="004B18A2">
            <w:pPr>
              <w:pStyle w:val="a9"/>
              <w:spacing w:before="0" w:beforeAutospacing="0" w:after="0" w:afterAutospacing="0" w:line="276" w:lineRule="auto"/>
              <w:jc w:val="center"/>
              <w:rPr>
                <w:sz w:val="28"/>
                <w:szCs w:val="28"/>
              </w:rPr>
            </w:pPr>
            <w:r w:rsidRPr="004A7897">
              <w:rPr>
                <w:sz w:val="28"/>
                <w:szCs w:val="28"/>
              </w:rPr>
              <w:t>500 млн руб.</w:t>
            </w:r>
          </w:p>
        </w:tc>
      </w:tr>
    </w:tbl>
    <w:p w14:paraId="141D096D" w14:textId="77777777" w:rsidR="007561C2" w:rsidRPr="004A7897" w:rsidRDefault="007561C2" w:rsidP="004B18A2">
      <w:pPr>
        <w:pStyle w:val="a9"/>
        <w:spacing w:before="0" w:beforeAutospacing="0" w:after="0" w:afterAutospacing="0" w:line="276" w:lineRule="auto"/>
        <w:ind w:firstLine="709"/>
        <w:jc w:val="both"/>
        <w:rPr>
          <w:sz w:val="28"/>
          <w:szCs w:val="28"/>
        </w:rPr>
      </w:pPr>
      <w:r w:rsidRPr="004A7897">
        <w:rPr>
          <w:sz w:val="28"/>
          <w:szCs w:val="28"/>
        </w:rPr>
        <w:t> Перевозки по смежным межрегиональным маршрутам должны быть разделены не менее чем на 5 лотов, обеспечение исполнения контракта - не превышать 300 млн рублей, а срок исполнения обязательств по контракту составлять не более 10 лет.</w:t>
      </w:r>
    </w:p>
    <w:p w14:paraId="38FF533F" w14:textId="77777777" w:rsidR="007561C2" w:rsidRPr="004A7897" w:rsidRDefault="007561C2" w:rsidP="004B18A2">
      <w:pPr>
        <w:pStyle w:val="a9"/>
        <w:spacing w:before="0" w:beforeAutospacing="0" w:after="0" w:afterAutospacing="0" w:line="276" w:lineRule="auto"/>
        <w:ind w:firstLine="709"/>
        <w:jc w:val="both"/>
        <w:rPr>
          <w:sz w:val="28"/>
          <w:szCs w:val="28"/>
        </w:rPr>
      </w:pPr>
      <w:r w:rsidRPr="004A7897">
        <w:rPr>
          <w:sz w:val="28"/>
          <w:szCs w:val="28"/>
        </w:rPr>
        <w:t>Общая протяженность маршрутов, сформированных в соответствии с требованиями данного разъяснения, не должна отличаться по протяженности от других лотов более чем на 20%.</w:t>
      </w:r>
    </w:p>
    <w:p w14:paraId="362957A7" w14:textId="77777777" w:rsidR="007561C2" w:rsidRPr="004A7897" w:rsidRDefault="007561C2" w:rsidP="004B18A2">
      <w:pPr>
        <w:pStyle w:val="a9"/>
        <w:spacing w:before="0" w:beforeAutospacing="0" w:after="0" w:afterAutospacing="0" w:line="276" w:lineRule="auto"/>
        <w:ind w:firstLine="709"/>
        <w:jc w:val="both"/>
        <w:rPr>
          <w:sz w:val="28"/>
          <w:szCs w:val="28"/>
        </w:rPr>
      </w:pPr>
      <w:r w:rsidRPr="004A7897">
        <w:rPr>
          <w:sz w:val="28"/>
          <w:szCs w:val="28"/>
        </w:rPr>
        <w:t xml:space="preserve">В части организации перевозок по смежным межрегиональным маршрутам ФАС разъясняет, что срок исполнения должен быть не более 10 лет, объем обеспечения не более 300 </w:t>
      </w:r>
      <w:proofErr w:type="spellStart"/>
      <w:r w:rsidRPr="004A7897">
        <w:rPr>
          <w:sz w:val="28"/>
          <w:szCs w:val="28"/>
        </w:rPr>
        <w:t>млн.руб</w:t>
      </w:r>
      <w:proofErr w:type="spellEnd"/>
      <w:r w:rsidRPr="004A7897">
        <w:rPr>
          <w:sz w:val="28"/>
          <w:szCs w:val="28"/>
        </w:rPr>
        <w:t>., количество лотов не менее 5.</w:t>
      </w:r>
    </w:p>
    <w:p w14:paraId="6B146B3F" w14:textId="77777777" w:rsidR="007561C2" w:rsidRPr="004A7897" w:rsidRDefault="007561C2" w:rsidP="004B18A2">
      <w:pPr>
        <w:pStyle w:val="a9"/>
        <w:spacing w:before="0" w:beforeAutospacing="0" w:after="0" w:afterAutospacing="0" w:line="276" w:lineRule="auto"/>
        <w:ind w:firstLine="709"/>
        <w:jc w:val="both"/>
        <w:rPr>
          <w:b/>
          <w:sz w:val="28"/>
          <w:szCs w:val="28"/>
        </w:rPr>
      </w:pPr>
      <w:r w:rsidRPr="004A7897">
        <w:rPr>
          <w:sz w:val="28"/>
          <w:szCs w:val="28"/>
        </w:rPr>
        <w:t>Неисполнение указанных требований, по мнению ФАС Росси, будет являться признаками ограничения конкуренции, сокращения количества потенциальных участников торгов.</w:t>
      </w:r>
    </w:p>
    <w:p w14:paraId="799CA8D9" w14:textId="37C1C7C6" w:rsidR="004B18A2" w:rsidRPr="004A7897" w:rsidRDefault="004B18A2">
      <w:pPr>
        <w:spacing w:after="200" w:line="276" w:lineRule="auto"/>
        <w:rPr>
          <w:b/>
          <w:szCs w:val="28"/>
          <w:u w:val="single"/>
        </w:rPr>
      </w:pPr>
      <w:r w:rsidRPr="004A7897">
        <w:rPr>
          <w:b/>
          <w:szCs w:val="28"/>
          <w:u w:val="single"/>
        </w:rPr>
        <w:br w:type="page"/>
      </w:r>
    </w:p>
    <w:p w14:paraId="0A067C54" w14:textId="77777777"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14:paraId="6279B052" w14:textId="77777777" w:rsidR="0043775E" w:rsidRPr="004A7897" w:rsidRDefault="0043775E" w:rsidP="0043775E">
      <w:pPr>
        <w:jc w:val="center"/>
        <w:rPr>
          <w:rFonts w:eastAsia="Calibri"/>
          <w:b/>
          <w:color w:val="000000" w:themeColor="text1"/>
          <w:szCs w:val="28"/>
        </w:rPr>
      </w:pPr>
      <w:r w:rsidRPr="004A7897">
        <w:rPr>
          <w:rFonts w:eastAsia="Calibri"/>
          <w:b/>
          <w:color w:val="000000" w:themeColor="text1"/>
          <w:szCs w:val="28"/>
        </w:rPr>
        <w:t xml:space="preserve">Сравнительная таблица итогов работы Ульяновского УФАС России </w:t>
      </w:r>
    </w:p>
    <w:p w14:paraId="29F076C3" w14:textId="641B5B79" w:rsidR="0043775E" w:rsidRPr="004A7897" w:rsidRDefault="0043775E" w:rsidP="0043775E">
      <w:pPr>
        <w:jc w:val="center"/>
        <w:rPr>
          <w:rFonts w:eastAsia="Calibri"/>
          <w:b/>
          <w:color w:val="000000" w:themeColor="text1"/>
          <w:szCs w:val="28"/>
        </w:rPr>
      </w:pPr>
      <w:r w:rsidRPr="004A7897">
        <w:rPr>
          <w:rFonts w:eastAsia="Calibri"/>
          <w:b/>
          <w:color w:val="000000" w:themeColor="text1"/>
          <w:szCs w:val="28"/>
        </w:rPr>
        <w:t>в сфере закупок за 9 месяцев 2019 – 9 месяцев 2020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93"/>
        <w:gridCol w:w="3119"/>
      </w:tblGrid>
      <w:tr w:rsidR="0043775E" w:rsidRPr="004A7897" w14:paraId="11BA6C0F" w14:textId="77777777" w:rsidTr="007561C2">
        <w:tc>
          <w:tcPr>
            <w:tcW w:w="3544" w:type="dxa"/>
            <w:shd w:val="clear" w:color="auto" w:fill="auto"/>
          </w:tcPr>
          <w:p w14:paraId="0908DA34" w14:textId="77777777" w:rsidR="0043775E" w:rsidRPr="004A7897" w:rsidRDefault="0043775E" w:rsidP="007561C2">
            <w:pPr>
              <w:jc w:val="center"/>
              <w:rPr>
                <w:rFonts w:eastAsia="Calibri"/>
                <w:b/>
                <w:color w:val="000000" w:themeColor="text1"/>
                <w:szCs w:val="28"/>
              </w:rPr>
            </w:pPr>
          </w:p>
        </w:tc>
        <w:tc>
          <w:tcPr>
            <w:tcW w:w="2693" w:type="dxa"/>
          </w:tcPr>
          <w:p w14:paraId="33A7BBAE"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9 месяцев 2019</w:t>
            </w:r>
          </w:p>
        </w:tc>
        <w:tc>
          <w:tcPr>
            <w:tcW w:w="3119" w:type="dxa"/>
            <w:shd w:val="clear" w:color="auto" w:fill="auto"/>
          </w:tcPr>
          <w:p w14:paraId="44D7E44B"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9 месяцев 2020 года</w:t>
            </w:r>
          </w:p>
          <w:p w14:paraId="295DE22C" w14:textId="77777777" w:rsidR="0043775E" w:rsidRPr="004A7897" w:rsidRDefault="0043775E" w:rsidP="007561C2">
            <w:pPr>
              <w:jc w:val="center"/>
              <w:rPr>
                <w:rFonts w:eastAsia="Calibri"/>
                <w:b/>
                <w:color w:val="000000" w:themeColor="text1"/>
                <w:szCs w:val="28"/>
              </w:rPr>
            </w:pPr>
          </w:p>
        </w:tc>
      </w:tr>
      <w:tr w:rsidR="0043775E" w:rsidRPr="004A7897" w14:paraId="595DA681" w14:textId="77777777" w:rsidTr="007561C2">
        <w:tc>
          <w:tcPr>
            <w:tcW w:w="3544" w:type="dxa"/>
            <w:shd w:val="clear" w:color="auto" w:fill="auto"/>
          </w:tcPr>
          <w:p w14:paraId="37D02629" w14:textId="77777777" w:rsidR="0043775E" w:rsidRPr="004A7897" w:rsidRDefault="0043775E" w:rsidP="007561C2">
            <w:pPr>
              <w:rPr>
                <w:rFonts w:eastAsia="Calibri"/>
                <w:b/>
                <w:color w:val="000000" w:themeColor="text1"/>
                <w:szCs w:val="28"/>
              </w:rPr>
            </w:pPr>
            <w:r w:rsidRPr="004A7897">
              <w:rPr>
                <w:rFonts w:eastAsia="Calibri"/>
                <w:b/>
                <w:color w:val="000000" w:themeColor="text1"/>
                <w:szCs w:val="28"/>
              </w:rPr>
              <w:t>Поступило жалоб</w:t>
            </w:r>
            <w:r w:rsidRPr="004A7897">
              <w:rPr>
                <w:rFonts w:eastAsia="Calibri"/>
                <w:color w:val="000000" w:themeColor="text1"/>
                <w:szCs w:val="28"/>
              </w:rPr>
              <w:t>, из них:</w:t>
            </w:r>
          </w:p>
        </w:tc>
        <w:tc>
          <w:tcPr>
            <w:tcW w:w="2693" w:type="dxa"/>
          </w:tcPr>
          <w:p w14:paraId="4754BAE7"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228</w:t>
            </w:r>
          </w:p>
        </w:tc>
        <w:tc>
          <w:tcPr>
            <w:tcW w:w="3119" w:type="dxa"/>
            <w:shd w:val="clear" w:color="auto" w:fill="auto"/>
          </w:tcPr>
          <w:p w14:paraId="1892F8C0"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317</w:t>
            </w:r>
          </w:p>
        </w:tc>
      </w:tr>
      <w:tr w:rsidR="0043775E" w:rsidRPr="004A7897" w14:paraId="49D801B7" w14:textId="77777777" w:rsidTr="007561C2">
        <w:tc>
          <w:tcPr>
            <w:tcW w:w="3544" w:type="dxa"/>
            <w:shd w:val="clear" w:color="auto" w:fill="auto"/>
          </w:tcPr>
          <w:p w14:paraId="78C98B03" w14:textId="77777777" w:rsidR="0043775E" w:rsidRPr="004A7897" w:rsidRDefault="0043775E" w:rsidP="007561C2">
            <w:pPr>
              <w:rPr>
                <w:rFonts w:eastAsia="Calibri"/>
                <w:color w:val="000000" w:themeColor="text1"/>
                <w:szCs w:val="28"/>
              </w:rPr>
            </w:pPr>
            <w:r w:rsidRPr="004A7897">
              <w:rPr>
                <w:rFonts w:eastAsia="Calibri"/>
                <w:color w:val="000000" w:themeColor="text1"/>
                <w:szCs w:val="28"/>
              </w:rPr>
              <w:t>Возвращено, отозвано</w:t>
            </w:r>
          </w:p>
        </w:tc>
        <w:tc>
          <w:tcPr>
            <w:tcW w:w="2693" w:type="dxa"/>
          </w:tcPr>
          <w:p w14:paraId="66E6DE5C"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48</w:t>
            </w:r>
          </w:p>
        </w:tc>
        <w:tc>
          <w:tcPr>
            <w:tcW w:w="3119" w:type="dxa"/>
            <w:shd w:val="clear" w:color="auto" w:fill="auto"/>
          </w:tcPr>
          <w:p w14:paraId="41ED5B65"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54</w:t>
            </w:r>
          </w:p>
        </w:tc>
      </w:tr>
      <w:tr w:rsidR="0043775E" w:rsidRPr="004A7897" w14:paraId="6710FB21" w14:textId="77777777" w:rsidTr="007561C2">
        <w:tc>
          <w:tcPr>
            <w:tcW w:w="3544" w:type="dxa"/>
            <w:shd w:val="clear" w:color="auto" w:fill="auto"/>
          </w:tcPr>
          <w:p w14:paraId="7EC6A304" w14:textId="77777777" w:rsidR="0043775E" w:rsidRPr="004A7897" w:rsidRDefault="0043775E" w:rsidP="007561C2">
            <w:pPr>
              <w:rPr>
                <w:rFonts w:eastAsia="Calibri"/>
                <w:color w:val="000000" w:themeColor="text1"/>
                <w:szCs w:val="28"/>
              </w:rPr>
            </w:pPr>
            <w:r w:rsidRPr="004A7897">
              <w:rPr>
                <w:rFonts w:eastAsia="Calibri"/>
                <w:color w:val="000000" w:themeColor="text1"/>
                <w:szCs w:val="28"/>
              </w:rPr>
              <w:t xml:space="preserve">обоснованные </w:t>
            </w:r>
          </w:p>
        </w:tc>
        <w:tc>
          <w:tcPr>
            <w:tcW w:w="2693" w:type="dxa"/>
          </w:tcPr>
          <w:p w14:paraId="2568D2FB"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51</w:t>
            </w:r>
          </w:p>
        </w:tc>
        <w:tc>
          <w:tcPr>
            <w:tcW w:w="3119" w:type="dxa"/>
            <w:shd w:val="clear" w:color="auto" w:fill="auto"/>
          </w:tcPr>
          <w:p w14:paraId="4172AAD8"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65</w:t>
            </w:r>
          </w:p>
        </w:tc>
      </w:tr>
      <w:tr w:rsidR="0043775E" w:rsidRPr="004A7897" w14:paraId="3C2FB341" w14:textId="77777777" w:rsidTr="007561C2">
        <w:tc>
          <w:tcPr>
            <w:tcW w:w="3544" w:type="dxa"/>
            <w:shd w:val="clear" w:color="auto" w:fill="auto"/>
          </w:tcPr>
          <w:p w14:paraId="117F18F4" w14:textId="77777777" w:rsidR="0043775E" w:rsidRPr="004A7897" w:rsidRDefault="0043775E" w:rsidP="007561C2">
            <w:pPr>
              <w:rPr>
                <w:rFonts w:eastAsia="Calibri"/>
                <w:color w:val="000000" w:themeColor="text1"/>
                <w:szCs w:val="28"/>
              </w:rPr>
            </w:pPr>
            <w:r w:rsidRPr="004A7897">
              <w:rPr>
                <w:rFonts w:eastAsia="Calibri"/>
                <w:color w:val="000000" w:themeColor="text1"/>
                <w:szCs w:val="28"/>
              </w:rPr>
              <w:t xml:space="preserve">необоснованные </w:t>
            </w:r>
          </w:p>
        </w:tc>
        <w:tc>
          <w:tcPr>
            <w:tcW w:w="2693" w:type="dxa"/>
          </w:tcPr>
          <w:p w14:paraId="53ECF4B3"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129</w:t>
            </w:r>
          </w:p>
        </w:tc>
        <w:tc>
          <w:tcPr>
            <w:tcW w:w="3119" w:type="dxa"/>
            <w:shd w:val="clear" w:color="auto" w:fill="auto"/>
          </w:tcPr>
          <w:p w14:paraId="44744960"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198</w:t>
            </w:r>
          </w:p>
        </w:tc>
      </w:tr>
      <w:tr w:rsidR="0043775E" w:rsidRPr="004A7897" w14:paraId="355FB7E3" w14:textId="77777777" w:rsidTr="007561C2">
        <w:tc>
          <w:tcPr>
            <w:tcW w:w="3544" w:type="dxa"/>
            <w:shd w:val="clear" w:color="auto" w:fill="auto"/>
          </w:tcPr>
          <w:p w14:paraId="0CFC941E" w14:textId="77777777" w:rsidR="0043775E" w:rsidRPr="004A7897" w:rsidRDefault="0043775E" w:rsidP="007561C2">
            <w:pPr>
              <w:rPr>
                <w:rFonts w:eastAsia="Calibri"/>
                <w:b/>
                <w:color w:val="000000" w:themeColor="text1"/>
                <w:szCs w:val="28"/>
              </w:rPr>
            </w:pPr>
            <w:r w:rsidRPr="004A7897">
              <w:rPr>
                <w:rFonts w:eastAsia="Calibri"/>
                <w:b/>
                <w:color w:val="000000" w:themeColor="text1"/>
                <w:szCs w:val="28"/>
              </w:rPr>
              <w:t xml:space="preserve">Проведено проверок </w:t>
            </w:r>
          </w:p>
        </w:tc>
        <w:tc>
          <w:tcPr>
            <w:tcW w:w="2693" w:type="dxa"/>
          </w:tcPr>
          <w:p w14:paraId="50CAEBA9"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12 (из них 1 плановая)</w:t>
            </w:r>
          </w:p>
        </w:tc>
        <w:tc>
          <w:tcPr>
            <w:tcW w:w="3119" w:type="dxa"/>
            <w:shd w:val="clear" w:color="auto" w:fill="auto"/>
          </w:tcPr>
          <w:p w14:paraId="13BF850B"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10 (из них 1 плановая)</w:t>
            </w:r>
          </w:p>
        </w:tc>
      </w:tr>
      <w:tr w:rsidR="0043775E" w:rsidRPr="004A7897" w14:paraId="371BC189" w14:textId="77777777" w:rsidTr="007561C2">
        <w:tc>
          <w:tcPr>
            <w:tcW w:w="3544" w:type="dxa"/>
            <w:shd w:val="clear" w:color="auto" w:fill="auto"/>
          </w:tcPr>
          <w:p w14:paraId="341E3E7B" w14:textId="77777777" w:rsidR="0043775E" w:rsidRPr="004A7897" w:rsidRDefault="0043775E" w:rsidP="007561C2">
            <w:pPr>
              <w:rPr>
                <w:rFonts w:eastAsia="Calibri"/>
                <w:b/>
                <w:color w:val="000000" w:themeColor="text1"/>
                <w:szCs w:val="28"/>
              </w:rPr>
            </w:pPr>
            <w:r w:rsidRPr="004A7897">
              <w:rPr>
                <w:rFonts w:eastAsia="Calibri"/>
                <w:b/>
                <w:color w:val="000000" w:themeColor="text1"/>
                <w:szCs w:val="28"/>
              </w:rPr>
              <w:t>Выдано предписаний</w:t>
            </w:r>
          </w:p>
        </w:tc>
        <w:tc>
          <w:tcPr>
            <w:tcW w:w="2693" w:type="dxa"/>
          </w:tcPr>
          <w:p w14:paraId="074FC54F"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44</w:t>
            </w:r>
          </w:p>
        </w:tc>
        <w:tc>
          <w:tcPr>
            <w:tcW w:w="3119" w:type="dxa"/>
            <w:shd w:val="clear" w:color="auto" w:fill="auto"/>
          </w:tcPr>
          <w:p w14:paraId="1A512C43"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41</w:t>
            </w:r>
          </w:p>
        </w:tc>
      </w:tr>
      <w:tr w:rsidR="0043775E" w:rsidRPr="004A7897" w14:paraId="2B10C056" w14:textId="77777777" w:rsidTr="007561C2">
        <w:tc>
          <w:tcPr>
            <w:tcW w:w="3544" w:type="dxa"/>
            <w:shd w:val="clear" w:color="auto" w:fill="auto"/>
          </w:tcPr>
          <w:p w14:paraId="3EDC6B47" w14:textId="77777777" w:rsidR="0043775E" w:rsidRPr="004A7897" w:rsidRDefault="0043775E" w:rsidP="007561C2">
            <w:pPr>
              <w:rPr>
                <w:rFonts w:eastAsia="Calibri"/>
                <w:b/>
                <w:color w:val="000000" w:themeColor="text1"/>
                <w:szCs w:val="28"/>
              </w:rPr>
            </w:pPr>
            <w:r w:rsidRPr="004A7897">
              <w:rPr>
                <w:rFonts w:eastAsia="Calibri"/>
                <w:b/>
                <w:color w:val="000000" w:themeColor="text1"/>
                <w:szCs w:val="28"/>
              </w:rPr>
              <w:t>Возбуждено административных дел:</w:t>
            </w:r>
          </w:p>
        </w:tc>
        <w:tc>
          <w:tcPr>
            <w:tcW w:w="2693" w:type="dxa"/>
          </w:tcPr>
          <w:p w14:paraId="290C59B6"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226</w:t>
            </w:r>
          </w:p>
        </w:tc>
        <w:tc>
          <w:tcPr>
            <w:tcW w:w="3119" w:type="dxa"/>
            <w:shd w:val="clear" w:color="auto" w:fill="auto"/>
          </w:tcPr>
          <w:p w14:paraId="59DA6991"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147</w:t>
            </w:r>
          </w:p>
        </w:tc>
      </w:tr>
      <w:tr w:rsidR="0043775E" w:rsidRPr="004A7897" w14:paraId="314C6E0B" w14:textId="77777777" w:rsidTr="007561C2">
        <w:trPr>
          <w:trHeight w:val="319"/>
        </w:trPr>
        <w:tc>
          <w:tcPr>
            <w:tcW w:w="3544" w:type="dxa"/>
            <w:shd w:val="clear" w:color="auto" w:fill="auto"/>
          </w:tcPr>
          <w:p w14:paraId="3CAF62DB" w14:textId="77777777" w:rsidR="0043775E" w:rsidRPr="004A7897" w:rsidRDefault="0043775E" w:rsidP="007561C2">
            <w:pPr>
              <w:rPr>
                <w:rFonts w:eastAsia="Calibri"/>
                <w:color w:val="000000" w:themeColor="text1"/>
                <w:szCs w:val="28"/>
              </w:rPr>
            </w:pPr>
            <w:r w:rsidRPr="004A7897">
              <w:rPr>
                <w:rFonts w:eastAsia="Calibri"/>
                <w:color w:val="000000" w:themeColor="text1"/>
                <w:szCs w:val="28"/>
              </w:rPr>
              <w:t>Выдано постановлений о наложении штрафа</w:t>
            </w:r>
          </w:p>
        </w:tc>
        <w:tc>
          <w:tcPr>
            <w:tcW w:w="2693" w:type="dxa"/>
          </w:tcPr>
          <w:p w14:paraId="2F704D91"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186</w:t>
            </w:r>
          </w:p>
        </w:tc>
        <w:tc>
          <w:tcPr>
            <w:tcW w:w="3119" w:type="dxa"/>
            <w:shd w:val="clear" w:color="auto" w:fill="auto"/>
          </w:tcPr>
          <w:p w14:paraId="025C7DA2"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124</w:t>
            </w:r>
          </w:p>
        </w:tc>
      </w:tr>
      <w:tr w:rsidR="0043775E" w:rsidRPr="004A7897" w14:paraId="02717C7B" w14:textId="77777777" w:rsidTr="007561C2">
        <w:trPr>
          <w:trHeight w:val="319"/>
        </w:trPr>
        <w:tc>
          <w:tcPr>
            <w:tcW w:w="3544" w:type="dxa"/>
            <w:shd w:val="clear" w:color="auto" w:fill="auto"/>
          </w:tcPr>
          <w:p w14:paraId="5C266CB2" w14:textId="77777777" w:rsidR="0043775E" w:rsidRPr="004A7897" w:rsidRDefault="0043775E" w:rsidP="007561C2">
            <w:pPr>
              <w:rPr>
                <w:rFonts w:eastAsia="Calibri"/>
                <w:color w:val="000000" w:themeColor="text1"/>
                <w:szCs w:val="28"/>
              </w:rPr>
            </w:pPr>
            <w:r w:rsidRPr="004A7897">
              <w:rPr>
                <w:rFonts w:eastAsia="Calibri"/>
                <w:color w:val="000000" w:themeColor="text1"/>
                <w:szCs w:val="28"/>
              </w:rPr>
              <w:t>Исполнено постановлений о наложении штрафа (с учетом постановлений, выданных в прошлых периодах)</w:t>
            </w:r>
          </w:p>
        </w:tc>
        <w:tc>
          <w:tcPr>
            <w:tcW w:w="2693" w:type="dxa"/>
          </w:tcPr>
          <w:p w14:paraId="4924CB32"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177</w:t>
            </w:r>
          </w:p>
        </w:tc>
        <w:tc>
          <w:tcPr>
            <w:tcW w:w="3119" w:type="dxa"/>
            <w:shd w:val="clear" w:color="auto" w:fill="auto"/>
          </w:tcPr>
          <w:p w14:paraId="23941189"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116</w:t>
            </w:r>
          </w:p>
        </w:tc>
      </w:tr>
      <w:tr w:rsidR="0043775E" w:rsidRPr="004A7897" w14:paraId="5051610E" w14:textId="77777777" w:rsidTr="007561C2">
        <w:tc>
          <w:tcPr>
            <w:tcW w:w="3544" w:type="dxa"/>
            <w:shd w:val="clear" w:color="auto" w:fill="auto"/>
          </w:tcPr>
          <w:p w14:paraId="56C127A4" w14:textId="77777777" w:rsidR="0043775E" w:rsidRPr="004A7897" w:rsidRDefault="0043775E" w:rsidP="007561C2">
            <w:pPr>
              <w:rPr>
                <w:rFonts w:eastAsia="Calibri"/>
                <w:color w:val="000000" w:themeColor="text1"/>
                <w:szCs w:val="28"/>
              </w:rPr>
            </w:pPr>
            <w:r w:rsidRPr="004A7897">
              <w:rPr>
                <w:rFonts w:eastAsia="Calibri"/>
                <w:color w:val="000000" w:themeColor="text1"/>
                <w:szCs w:val="28"/>
              </w:rPr>
              <w:t>Сумма наложенного штрафа (тыс. руб.)</w:t>
            </w:r>
          </w:p>
        </w:tc>
        <w:tc>
          <w:tcPr>
            <w:tcW w:w="2693" w:type="dxa"/>
          </w:tcPr>
          <w:p w14:paraId="4B1A97D2"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2 931</w:t>
            </w:r>
          </w:p>
        </w:tc>
        <w:tc>
          <w:tcPr>
            <w:tcW w:w="3119" w:type="dxa"/>
            <w:shd w:val="clear" w:color="auto" w:fill="auto"/>
          </w:tcPr>
          <w:p w14:paraId="563F2A94"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1 413</w:t>
            </w:r>
          </w:p>
        </w:tc>
      </w:tr>
      <w:tr w:rsidR="0043775E" w:rsidRPr="004A7897" w14:paraId="0AD615BD" w14:textId="77777777" w:rsidTr="007561C2">
        <w:tc>
          <w:tcPr>
            <w:tcW w:w="3544" w:type="dxa"/>
            <w:shd w:val="clear" w:color="auto" w:fill="auto"/>
          </w:tcPr>
          <w:p w14:paraId="5D054880" w14:textId="77777777" w:rsidR="0043775E" w:rsidRPr="004A7897" w:rsidRDefault="0043775E" w:rsidP="007561C2">
            <w:pPr>
              <w:rPr>
                <w:rFonts w:eastAsia="Calibri"/>
                <w:color w:val="000000" w:themeColor="text1"/>
                <w:szCs w:val="28"/>
              </w:rPr>
            </w:pPr>
            <w:r w:rsidRPr="004A7897">
              <w:rPr>
                <w:rFonts w:eastAsia="Calibri"/>
                <w:color w:val="000000" w:themeColor="text1"/>
                <w:szCs w:val="28"/>
              </w:rPr>
              <w:t>Сумма уплаченного штрафа (с учетом постановлений, выданных в прошлых периодах) (тыс. руб.)</w:t>
            </w:r>
          </w:p>
        </w:tc>
        <w:tc>
          <w:tcPr>
            <w:tcW w:w="2693" w:type="dxa"/>
          </w:tcPr>
          <w:p w14:paraId="2EBB3E5A"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2 611,10</w:t>
            </w:r>
          </w:p>
        </w:tc>
        <w:tc>
          <w:tcPr>
            <w:tcW w:w="3119" w:type="dxa"/>
            <w:shd w:val="clear" w:color="auto" w:fill="auto"/>
          </w:tcPr>
          <w:p w14:paraId="6053D317"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1 296</w:t>
            </w:r>
          </w:p>
        </w:tc>
      </w:tr>
      <w:tr w:rsidR="0043775E" w:rsidRPr="004A7897" w14:paraId="2CBCCDA0" w14:textId="77777777" w:rsidTr="007561C2">
        <w:tc>
          <w:tcPr>
            <w:tcW w:w="3544" w:type="dxa"/>
            <w:shd w:val="clear" w:color="auto" w:fill="auto"/>
          </w:tcPr>
          <w:p w14:paraId="520CBB37" w14:textId="77777777" w:rsidR="0043775E" w:rsidRPr="004A7897" w:rsidRDefault="0043775E" w:rsidP="007561C2">
            <w:pPr>
              <w:rPr>
                <w:rFonts w:eastAsia="Calibri"/>
                <w:b/>
                <w:color w:val="000000" w:themeColor="text1"/>
                <w:szCs w:val="28"/>
              </w:rPr>
            </w:pPr>
            <w:r w:rsidRPr="004A7897">
              <w:rPr>
                <w:rFonts w:eastAsia="Calibri"/>
                <w:b/>
                <w:color w:val="000000" w:themeColor="text1"/>
                <w:szCs w:val="28"/>
              </w:rPr>
              <w:t>Рассмотрено обращений по включению в реестр недобросовестных поставщиков, из них</w:t>
            </w:r>
          </w:p>
        </w:tc>
        <w:tc>
          <w:tcPr>
            <w:tcW w:w="2693" w:type="dxa"/>
          </w:tcPr>
          <w:p w14:paraId="4D7718BA"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125</w:t>
            </w:r>
          </w:p>
        </w:tc>
        <w:tc>
          <w:tcPr>
            <w:tcW w:w="3119" w:type="dxa"/>
            <w:shd w:val="clear" w:color="auto" w:fill="auto"/>
          </w:tcPr>
          <w:p w14:paraId="6CFC790D" w14:textId="77777777" w:rsidR="0043775E" w:rsidRPr="004A7897" w:rsidRDefault="0043775E" w:rsidP="007561C2">
            <w:pPr>
              <w:jc w:val="center"/>
              <w:rPr>
                <w:rFonts w:eastAsia="Calibri"/>
                <w:b/>
                <w:color w:val="000000" w:themeColor="text1"/>
                <w:szCs w:val="28"/>
              </w:rPr>
            </w:pPr>
            <w:r w:rsidRPr="004A7897">
              <w:rPr>
                <w:rFonts w:eastAsia="Calibri"/>
                <w:b/>
                <w:color w:val="000000" w:themeColor="text1"/>
                <w:szCs w:val="28"/>
              </w:rPr>
              <w:t>110</w:t>
            </w:r>
          </w:p>
        </w:tc>
      </w:tr>
      <w:tr w:rsidR="0043775E" w:rsidRPr="004A7897" w14:paraId="3D76B7AB" w14:textId="77777777" w:rsidTr="007561C2">
        <w:tc>
          <w:tcPr>
            <w:tcW w:w="3544" w:type="dxa"/>
            <w:shd w:val="clear" w:color="auto" w:fill="auto"/>
          </w:tcPr>
          <w:p w14:paraId="62294E29" w14:textId="77777777" w:rsidR="0043775E" w:rsidRPr="004A7897" w:rsidRDefault="0043775E" w:rsidP="007561C2">
            <w:pPr>
              <w:rPr>
                <w:rFonts w:eastAsia="Calibri"/>
                <w:color w:val="000000" w:themeColor="text1"/>
                <w:szCs w:val="28"/>
              </w:rPr>
            </w:pPr>
            <w:r w:rsidRPr="004A7897">
              <w:rPr>
                <w:rFonts w:eastAsia="Calibri"/>
                <w:color w:val="000000" w:themeColor="text1"/>
                <w:szCs w:val="28"/>
              </w:rPr>
              <w:t>Включено в реестр</w:t>
            </w:r>
          </w:p>
        </w:tc>
        <w:tc>
          <w:tcPr>
            <w:tcW w:w="2693" w:type="dxa"/>
          </w:tcPr>
          <w:p w14:paraId="65A86F55"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29</w:t>
            </w:r>
          </w:p>
        </w:tc>
        <w:tc>
          <w:tcPr>
            <w:tcW w:w="3119" w:type="dxa"/>
            <w:shd w:val="clear" w:color="auto" w:fill="auto"/>
          </w:tcPr>
          <w:p w14:paraId="09C3F410" w14:textId="77777777" w:rsidR="0043775E" w:rsidRPr="004A7897" w:rsidRDefault="0043775E" w:rsidP="007561C2">
            <w:pPr>
              <w:jc w:val="center"/>
              <w:rPr>
                <w:rFonts w:eastAsia="Calibri"/>
                <w:color w:val="000000" w:themeColor="text1"/>
                <w:szCs w:val="28"/>
              </w:rPr>
            </w:pPr>
            <w:r w:rsidRPr="004A7897">
              <w:rPr>
                <w:rFonts w:eastAsia="Calibri"/>
                <w:color w:val="000000" w:themeColor="text1"/>
                <w:szCs w:val="28"/>
              </w:rPr>
              <w:t>27</w:t>
            </w:r>
          </w:p>
        </w:tc>
      </w:tr>
    </w:tbl>
    <w:p w14:paraId="0E70FB42" w14:textId="77777777" w:rsidR="0043775E" w:rsidRPr="004A7897" w:rsidRDefault="0043775E" w:rsidP="0043775E">
      <w:pPr>
        <w:jc w:val="center"/>
        <w:rPr>
          <w:b/>
          <w:color w:val="000000" w:themeColor="text1"/>
          <w:szCs w:val="28"/>
        </w:rPr>
      </w:pPr>
    </w:p>
    <w:p w14:paraId="1F63C82E" w14:textId="77777777" w:rsidR="0043775E" w:rsidRPr="004A7897" w:rsidRDefault="0043775E" w:rsidP="0043775E">
      <w:pPr>
        <w:ind w:left="284"/>
        <w:jc w:val="center"/>
        <w:rPr>
          <w:rFonts w:eastAsia="Calibri"/>
          <w:b/>
          <w:color w:val="000000" w:themeColor="text1"/>
          <w:szCs w:val="28"/>
        </w:rPr>
      </w:pPr>
      <w:r w:rsidRPr="004A7897">
        <w:rPr>
          <w:rFonts w:eastAsia="Calibri"/>
          <w:b/>
          <w:color w:val="000000" w:themeColor="text1"/>
          <w:szCs w:val="28"/>
        </w:rPr>
        <w:t xml:space="preserve">Количество жалоб по уровням заказчиков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1977"/>
        <w:gridCol w:w="1688"/>
        <w:gridCol w:w="2209"/>
      </w:tblGrid>
      <w:tr w:rsidR="0043775E" w:rsidRPr="004A7897" w14:paraId="66F0ED20" w14:textId="77777777" w:rsidTr="004A7897">
        <w:tc>
          <w:tcPr>
            <w:tcW w:w="3482" w:type="dxa"/>
            <w:shd w:val="clear" w:color="auto" w:fill="auto"/>
          </w:tcPr>
          <w:p w14:paraId="618E856F" w14:textId="77777777" w:rsidR="0043775E" w:rsidRPr="004A7897" w:rsidRDefault="0043775E" w:rsidP="007561C2">
            <w:pPr>
              <w:rPr>
                <w:rFonts w:eastAsia="Calibri"/>
                <w:color w:val="000000"/>
                <w:szCs w:val="28"/>
              </w:rPr>
            </w:pPr>
          </w:p>
        </w:tc>
        <w:tc>
          <w:tcPr>
            <w:tcW w:w="1977" w:type="dxa"/>
            <w:shd w:val="clear" w:color="auto" w:fill="auto"/>
          </w:tcPr>
          <w:p w14:paraId="33A1F088" w14:textId="77777777" w:rsidR="0043775E" w:rsidRPr="004A7897" w:rsidRDefault="0043775E" w:rsidP="007561C2">
            <w:pPr>
              <w:jc w:val="center"/>
              <w:rPr>
                <w:rFonts w:eastAsia="Calibri"/>
                <w:color w:val="000000"/>
                <w:szCs w:val="28"/>
              </w:rPr>
            </w:pPr>
            <w:r w:rsidRPr="004A7897">
              <w:rPr>
                <w:rFonts w:eastAsia="Calibri"/>
                <w:szCs w:val="28"/>
              </w:rPr>
              <w:t>Федеральные заказчики</w:t>
            </w:r>
          </w:p>
        </w:tc>
        <w:tc>
          <w:tcPr>
            <w:tcW w:w="1688" w:type="dxa"/>
          </w:tcPr>
          <w:p w14:paraId="669558E3" w14:textId="77777777" w:rsidR="0043775E" w:rsidRPr="004A7897" w:rsidRDefault="0043775E" w:rsidP="007561C2">
            <w:pPr>
              <w:jc w:val="center"/>
              <w:rPr>
                <w:rFonts w:eastAsia="Calibri"/>
                <w:color w:val="000000"/>
                <w:szCs w:val="28"/>
              </w:rPr>
            </w:pPr>
            <w:r w:rsidRPr="004A7897">
              <w:rPr>
                <w:rFonts w:eastAsia="Calibri"/>
                <w:szCs w:val="28"/>
              </w:rPr>
              <w:t>Заказчики Субъекта</w:t>
            </w:r>
          </w:p>
        </w:tc>
        <w:tc>
          <w:tcPr>
            <w:tcW w:w="2209" w:type="dxa"/>
          </w:tcPr>
          <w:p w14:paraId="0A7FE13F" w14:textId="77777777" w:rsidR="0043775E" w:rsidRPr="004A7897" w:rsidRDefault="0043775E" w:rsidP="007561C2">
            <w:pPr>
              <w:jc w:val="center"/>
              <w:rPr>
                <w:rFonts w:eastAsia="Calibri"/>
                <w:color w:val="000000"/>
                <w:szCs w:val="28"/>
              </w:rPr>
            </w:pPr>
            <w:r w:rsidRPr="004A7897">
              <w:rPr>
                <w:rFonts w:eastAsia="Calibri"/>
                <w:szCs w:val="28"/>
              </w:rPr>
              <w:t>Муниципальные заказчики</w:t>
            </w:r>
          </w:p>
        </w:tc>
      </w:tr>
      <w:tr w:rsidR="0043775E" w:rsidRPr="004A7897" w14:paraId="1D7F7294" w14:textId="77777777" w:rsidTr="004A7897">
        <w:tc>
          <w:tcPr>
            <w:tcW w:w="3482" w:type="dxa"/>
            <w:shd w:val="clear" w:color="auto" w:fill="auto"/>
          </w:tcPr>
          <w:p w14:paraId="43C5CA27" w14:textId="77777777" w:rsidR="0043775E" w:rsidRPr="004A7897" w:rsidRDefault="0043775E" w:rsidP="007561C2">
            <w:pPr>
              <w:rPr>
                <w:rFonts w:eastAsia="Calibri"/>
                <w:color w:val="000000"/>
                <w:szCs w:val="28"/>
              </w:rPr>
            </w:pPr>
          </w:p>
          <w:p w14:paraId="15E918BB" w14:textId="77777777" w:rsidR="0043775E" w:rsidRPr="004A7897" w:rsidRDefault="0043775E" w:rsidP="007561C2">
            <w:pPr>
              <w:rPr>
                <w:rFonts w:eastAsia="Calibri"/>
                <w:color w:val="000000"/>
                <w:szCs w:val="28"/>
              </w:rPr>
            </w:pPr>
            <w:r w:rsidRPr="004A7897">
              <w:rPr>
                <w:rFonts w:eastAsia="Calibri"/>
                <w:color w:val="000000"/>
                <w:szCs w:val="28"/>
              </w:rPr>
              <w:t xml:space="preserve">Поступило жалоб, из них: </w:t>
            </w:r>
          </w:p>
        </w:tc>
        <w:tc>
          <w:tcPr>
            <w:tcW w:w="1977" w:type="dxa"/>
            <w:shd w:val="clear" w:color="auto" w:fill="auto"/>
          </w:tcPr>
          <w:p w14:paraId="2A667A41" w14:textId="77777777" w:rsidR="0043775E" w:rsidRPr="004A7897" w:rsidRDefault="0043775E" w:rsidP="007561C2">
            <w:pPr>
              <w:jc w:val="center"/>
              <w:rPr>
                <w:rFonts w:eastAsia="Calibri"/>
                <w:color w:val="000000"/>
                <w:szCs w:val="28"/>
              </w:rPr>
            </w:pPr>
            <w:r w:rsidRPr="004A7897">
              <w:rPr>
                <w:rFonts w:eastAsia="Calibri"/>
                <w:color w:val="000000"/>
                <w:szCs w:val="28"/>
              </w:rPr>
              <w:t>56</w:t>
            </w:r>
          </w:p>
        </w:tc>
        <w:tc>
          <w:tcPr>
            <w:tcW w:w="1688" w:type="dxa"/>
          </w:tcPr>
          <w:p w14:paraId="386CCB8F" w14:textId="77777777" w:rsidR="0043775E" w:rsidRPr="004A7897" w:rsidRDefault="0043775E" w:rsidP="007561C2">
            <w:pPr>
              <w:jc w:val="center"/>
              <w:rPr>
                <w:rFonts w:eastAsia="Calibri"/>
                <w:color w:val="000000"/>
                <w:szCs w:val="28"/>
              </w:rPr>
            </w:pPr>
            <w:r w:rsidRPr="004A7897">
              <w:rPr>
                <w:rFonts w:eastAsia="Calibri"/>
                <w:color w:val="000000"/>
                <w:szCs w:val="28"/>
              </w:rPr>
              <w:t>145</w:t>
            </w:r>
          </w:p>
        </w:tc>
        <w:tc>
          <w:tcPr>
            <w:tcW w:w="2209" w:type="dxa"/>
          </w:tcPr>
          <w:p w14:paraId="40C9EC6A" w14:textId="77777777" w:rsidR="0043775E" w:rsidRPr="004A7897" w:rsidRDefault="0043775E" w:rsidP="007561C2">
            <w:pPr>
              <w:jc w:val="center"/>
              <w:rPr>
                <w:rFonts w:eastAsia="Calibri"/>
                <w:color w:val="000000"/>
                <w:szCs w:val="28"/>
              </w:rPr>
            </w:pPr>
            <w:r w:rsidRPr="004A7897">
              <w:rPr>
                <w:rFonts w:eastAsia="Calibri"/>
                <w:color w:val="000000"/>
                <w:szCs w:val="28"/>
              </w:rPr>
              <w:t>116</w:t>
            </w:r>
          </w:p>
        </w:tc>
      </w:tr>
      <w:tr w:rsidR="0043775E" w:rsidRPr="004A7897" w14:paraId="677E7B79" w14:textId="77777777" w:rsidTr="004A7897">
        <w:tc>
          <w:tcPr>
            <w:tcW w:w="3482" w:type="dxa"/>
            <w:shd w:val="clear" w:color="auto" w:fill="auto"/>
          </w:tcPr>
          <w:p w14:paraId="3D5B69F6" w14:textId="77777777" w:rsidR="0043775E" w:rsidRPr="004A7897" w:rsidRDefault="0043775E" w:rsidP="007561C2">
            <w:pPr>
              <w:rPr>
                <w:rFonts w:eastAsia="Calibri"/>
                <w:color w:val="000000"/>
                <w:szCs w:val="28"/>
              </w:rPr>
            </w:pPr>
            <w:r w:rsidRPr="004A7897">
              <w:rPr>
                <w:rFonts w:eastAsia="Calibri"/>
                <w:color w:val="000000"/>
                <w:szCs w:val="28"/>
              </w:rPr>
              <w:t>признаны обоснованными (частично обоснованными)</w:t>
            </w:r>
          </w:p>
        </w:tc>
        <w:tc>
          <w:tcPr>
            <w:tcW w:w="1977" w:type="dxa"/>
            <w:shd w:val="clear" w:color="auto" w:fill="auto"/>
          </w:tcPr>
          <w:p w14:paraId="76FCE62B" w14:textId="77777777" w:rsidR="0043775E" w:rsidRPr="004A7897" w:rsidRDefault="0043775E" w:rsidP="007561C2">
            <w:pPr>
              <w:jc w:val="center"/>
              <w:rPr>
                <w:rFonts w:eastAsia="Calibri"/>
                <w:color w:val="000000"/>
                <w:szCs w:val="28"/>
              </w:rPr>
            </w:pPr>
            <w:r w:rsidRPr="004A7897">
              <w:rPr>
                <w:rFonts w:eastAsia="Calibri"/>
                <w:color w:val="000000"/>
                <w:szCs w:val="28"/>
              </w:rPr>
              <w:t>7</w:t>
            </w:r>
          </w:p>
        </w:tc>
        <w:tc>
          <w:tcPr>
            <w:tcW w:w="1688" w:type="dxa"/>
          </w:tcPr>
          <w:p w14:paraId="5F16FDB9" w14:textId="77777777" w:rsidR="0043775E" w:rsidRPr="004A7897" w:rsidRDefault="0043775E" w:rsidP="007561C2">
            <w:pPr>
              <w:jc w:val="center"/>
              <w:rPr>
                <w:rFonts w:eastAsia="Calibri"/>
                <w:color w:val="000000"/>
                <w:szCs w:val="28"/>
              </w:rPr>
            </w:pPr>
            <w:r w:rsidRPr="004A7897">
              <w:rPr>
                <w:rFonts w:eastAsia="Calibri"/>
                <w:color w:val="000000"/>
                <w:szCs w:val="28"/>
              </w:rPr>
              <w:t>36</w:t>
            </w:r>
          </w:p>
        </w:tc>
        <w:tc>
          <w:tcPr>
            <w:tcW w:w="2209" w:type="dxa"/>
          </w:tcPr>
          <w:p w14:paraId="10109706" w14:textId="77777777" w:rsidR="0043775E" w:rsidRPr="004A7897" w:rsidRDefault="0043775E" w:rsidP="007561C2">
            <w:pPr>
              <w:jc w:val="center"/>
              <w:rPr>
                <w:rFonts w:eastAsia="Calibri"/>
                <w:color w:val="000000"/>
                <w:szCs w:val="28"/>
              </w:rPr>
            </w:pPr>
            <w:r w:rsidRPr="004A7897">
              <w:rPr>
                <w:rFonts w:eastAsia="Calibri"/>
                <w:color w:val="000000"/>
                <w:szCs w:val="28"/>
              </w:rPr>
              <w:t>22</w:t>
            </w:r>
          </w:p>
        </w:tc>
      </w:tr>
      <w:tr w:rsidR="0043775E" w:rsidRPr="004A7897" w14:paraId="39A5FCE5" w14:textId="77777777" w:rsidTr="004A7897">
        <w:tc>
          <w:tcPr>
            <w:tcW w:w="3482" w:type="dxa"/>
            <w:shd w:val="clear" w:color="auto" w:fill="auto"/>
          </w:tcPr>
          <w:p w14:paraId="7A53B6EE" w14:textId="77777777" w:rsidR="0043775E" w:rsidRPr="004A7897" w:rsidRDefault="0043775E" w:rsidP="007561C2">
            <w:pPr>
              <w:rPr>
                <w:rFonts w:eastAsia="Calibri"/>
                <w:color w:val="000000"/>
                <w:szCs w:val="28"/>
              </w:rPr>
            </w:pPr>
            <w:r w:rsidRPr="004A7897">
              <w:rPr>
                <w:rFonts w:eastAsia="Calibri"/>
                <w:color w:val="000000"/>
                <w:szCs w:val="28"/>
              </w:rPr>
              <w:t>необоснованные</w:t>
            </w:r>
          </w:p>
        </w:tc>
        <w:tc>
          <w:tcPr>
            <w:tcW w:w="1977" w:type="dxa"/>
            <w:shd w:val="clear" w:color="auto" w:fill="auto"/>
          </w:tcPr>
          <w:p w14:paraId="789DD0D4" w14:textId="77777777" w:rsidR="0043775E" w:rsidRPr="004A7897" w:rsidRDefault="0043775E" w:rsidP="007561C2">
            <w:pPr>
              <w:jc w:val="center"/>
              <w:rPr>
                <w:rFonts w:eastAsia="Calibri"/>
                <w:color w:val="000000"/>
                <w:szCs w:val="28"/>
              </w:rPr>
            </w:pPr>
            <w:r w:rsidRPr="004A7897">
              <w:rPr>
                <w:rFonts w:eastAsia="Calibri"/>
                <w:color w:val="000000"/>
                <w:szCs w:val="28"/>
              </w:rPr>
              <w:t>35</w:t>
            </w:r>
          </w:p>
        </w:tc>
        <w:tc>
          <w:tcPr>
            <w:tcW w:w="1688" w:type="dxa"/>
          </w:tcPr>
          <w:p w14:paraId="59614555" w14:textId="77777777" w:rsidR="0043775E" w:rsidRPr="004A7897" w:rsidRDefault="0043775E" w:rsidP="007561C2">
            <w:pPr>
              <w:jc w:val="center"/>
              <w:rPr>
                <w:rFonts w:eastAsia="Calibri"/>
                <w:color w:val="000000"/>
                <w:szCs w:val="28"/>
              </w:rPr>
            </w:pPr>
            <w:r w:rsidRPr="004A7897">
              <w:rPr>
                <w:rFonts w:eastAsia="Calibri"/>
                <w:color w:val="000000"/>
                <w:szCs w:val="28"/>
              </w:rPr>
              <w:t>86</w:t>
            </w:r>
          </w:p>
        </w:tc>
        <w:tc>
          <w:tcPr>
            <w:tcW w:w="2209" w:type="dxa"/>
          </w:tcPr>
          <w:p w14:paraId="03ADB283" w14:textId="77777777" w:rsidR="0043775E" w:rsidRPr="004A7897" w:rsidRDefault="0043775E" w:rsidP="007561C2">
            <w:pPr>
              <w:jc w:val="center"/>
              <w:rPr>
                <w:rFonts w:eastAsia="Calibri"/>
                <w:color w:val="000000"/>
                <w:szCs w:val="28"/>
              </w:rPr>
            </w:pPr>
            <w:r w:rsidRPr="004A7897">
              <w:rPr>
                <w:rFonts w:eastAsia="Calibri"/>
                <w:color w:val="000000"/>
                <w:szCs w:val="28"/>
              </w:rPr>
              <w:t>77</w:t>
            </w:r>
          </w:p>
        </w:tc>
      </w:tr>
      <w:tr w:rsidR="0043775E" w:rsidRPr="004A7897" w14:paraId="1E51FF75" w14:textId="77777777" w:rsidTr="004A7897">
        <w:tc>
          <w:tcPr>
            <w:tcW w:w="3482" w:type="dxa"/>
            <w:shd w:val="clear" w:color="auto" w:fill="auto"/>
          </w:tcPr>
          <w:p w14:paraId="2FE3A499" w14:textId="77777777" w:rsidR="0043775E" w:rsidRPr="004A7897" w:rsidRDefault="0043775E" w:rsidP="007561C2">
            <w:pPr>
              <w:rPr>
                <w:rFonts w:eastAsia="Calibri"/>
                <w:color w:val="000000"/>
                <w:szCs w:val="28"/>
              </w:rPr>
            </w:pPr>
            <w:r w:rsidRPr="004A7897">
              <w:rPr>
                <w:rFonts w:eastAsia="Calibri"/>
                <w:color w:val="000000"/>
                <w:szCs w:val="28"/>
              </w:rPr>
              <w:t>возвращено, отозвано</w:t>
            </w:r>
          </w:p>
        </w:tc>
        <w:tc>
          <w:tcPr>
            <w:tcW w:w="1977" w:type="dxa"/>
            <w:shd w:val="clear" w:color="auto" w:fill="auto"/>
          </w:tcPr>
          <w:p w14:paraId="4B2E5F64" w14:textId="77777777" w:rsidR="0043775E" w:rsidRPr="004A7897" w:rsidRDefault="0043775E" w:rsidP="007561C2">
            <w:pPr>
              <w:jc w:val="center"/>
              <w:rPr>
                <w:rFonts w:eastAsia="Calibri"/>
                <w:color w:val="000000"/>
                <w:szCs w:val="28"/>
              </w:rPr>
            </w:pPr>
            <w:r w:rsidRPr="004A7897">
              <w:rPr>
                <w:rFonts w:eastAsia="Calibri"/>
                <w:color w:val="000000"/>
                <w:szCs w:val="28"/>
              </w:rPr>
              <w:t>14</w:t>
            </w:r>
          </w:p>
        </w:tc>
        <w:tc>
          <w:tcPr>
            <w:tcW w:w="1688" w:type="dxa"/>
          </w:tcPr>
          <w:p w14:paraId="4D0E690D" w14:textId="77777777" w:rsidR="0043775E" w:rsidRPr="004A7897" w:rsidRDefault="0043775E" w:rsidP="007561C2">
            <w:pPr>
              <w:jc w:val="center"/>
              <w:rPr>
                <w:rFonts w:eastAsia="Calibri"/>
                <w:color w:val="000000"/>
                <w:szCs w:val="28"/>
              </w:rPr>
            </w:pPr>
            <w:r w:rsidRPr="004A7897">
              <w:rPr>
                <w:rFonts w:eastAsia="Calibri"/>
                <w:color w:val="000000"/>
                <w:szCs w:val="28"/>
              </w:rPr>
              <w:t>23</w:t>
            </w:r>
          </w:p>
        </w:tc>
        <w:tc>
          <w:tcPr>
            <w:tcW w:w="2209" w:type="dxa"/>
          </w:tcPr>
          <w:p w14:paraId="3CE0FCE0" w14:textId="77777777" w:rsidR="0043775E" w:rsidRPr="004A7897" w:rsidRDefault="0043775E" w:rsidP="007561C2">
            <w:pPr>
              <w:jc w:val="center"/>
              <w:rPr>
                <w:rFonts w:eastAsia="Calibri"/>
                <w:color w:val="000000"/>
                <w:szCs w:val="28"/>
              </w:rPr>
            </w:pPr>
            <w:r w:rsidRPr="004A7897">
              <w:rPr>
                <w:rFonts w:eastAsia="Calibri"/>
                <w:color w:val="000000"/>
                <w:szCs w:val="28"/>
              </w:rPr>
              <w:t>17</w:t>
            </w:r>
          </w:p>
        </w:tc>
      </w:tr>
    </w:tbl>
    <w:p w14:paraId="5F32CE30" w14:textId="77777777" w:rsidR="0043775E" w:rsidRPr="004A7897" w:rsidRDefault="0043775E" w:rsidP="0043775E">
      <w:pPr>
        <w:ind w:firstLine="567"/>
        <w:jc w:val="center"/>
        <w:rPr>
          <w:rFonts w:eastAsia="Calibri"/>
          <w:b/>
          <w:color w:val="000000" w:themeColor="text1"/>
          <w:szCs w:val="28"/>
        </w:rPr>
      </w:pPr>
      <w:r w:rsidRPr="004A7897">
        <w:rPr>
          <w:b/>
          <w:color w:val="000000" w:themeColor="text1"/>
          <w:szCs w:val="28"/>
          <w:bdr w:val="none" w:sz="0" w:space="0" w:color="auto" w:frame="1"/>
        </w:rPr>
        <w:lastRenderedPageBreak/>
        <w:t xml:space="preserve">Изменения в Федеральном законе от 05.04.2013 № 44-ФЗ «О контрактной системе в сфере закупок товаров, работ, услуг для обеспечения государственных и муниципальных нужд» </w:t>
      </w:r>
    </w:p>
    <w:p w14:paraId="3B1CF6A2" w14:textId="77777777" w:rsidR="0043775E" w:rsidRPr="004A7897" w:rsidRDefault="0043775E" w:rsidP="0043775E">
      <w:pPr>
        <w:ind w:firstLine="567"/>
        <w:jc w:val="both"/>
        <w:rPr>
          <w:color w:val="000000" w:themeColor="text1"/>
          <w:szCs w:val="28"/>
        </w:rPr>
      </w:pPr>
    </w:p>
    <w:p w14:paraId="612E6D9B" w14:textId="77777777" w:rsidR="0043775E" w:rsidRPr="004A7897" w:rsidRDefault="0043775E" w:rsidP="0043775E">
      <w:pPr>
        <w:pStyle w:val="a8"/>
        <w:numPr>
          <w:ilvl w:val="0"/>
          <w:numId w:val="11"/>
        </w:numPr>
        <w:ind w:left="0" w:firstLine="567"/>
        <w:jc w:val="both"/>
        <w:rPr>
          <w:sz w:val="28"/>
          <w:szCs w:val="28"/>
        </w:rPr>
      </w:pPr>
      <w:r w:rsidRPr="004A7897">
        <w:rPr>
          <w:sz w:val="28"/>
          <w:szCs w:val="28"/>
        </w:rPr>
        <w:t>С 9 июля 2020 года внесены изменения в Постановление Правительства РФ от 04.02.2015 № 99.</w:t>
      </w:r>
    </w:p>
    <w:p w14:paraId="4D2FBB75" w14:textId="77777777" w:rsidR="0043775E" w:rsidRPr="004A7897" w:rsidRDefault="0043775E" w:rsidP="0043775E">
      <w:pPr>
        <w:ind w:firstLine="567"/>
        <w:jc w:val="both"/>
        <w:rPr>
          <w:szCs w:val="28"/>
        </w:rPr>
      </w:pPr>
      <w:r w:rsidRPr="004A7897">
        <w:rPr>
          <w:szCs w:val="28"/>
        </w:rPr>
        <w:t>Дополнительные требования устанавливаются:</w:t>
      </w:r>
    </w:p>
    <w:p w14:paraId="3B3763C7" w14:textId="77777777" w:rsidR="0043775E" w:rsidRPr="004A7897" w:rsidRDefault="0043775E" w:rsidP="0043775E">
      <w:pPr>
        <w:ind w:firstLine="567"/>
        <w:jc w:val="both"/>
        <w:rPr>
          <w:szCs w:val="28"/>
        </w:rPr>
      </w:pPr>
      <w:r w:rsidRPr="004A7897">
        <w:rPr>
          <w:szCs w:val="28"/>
        </w:rPr>
        <w:t>- для федеральных нужд при цене контракта 10 000 000 руб.</w:t>
      </w:r>
    </w:p>
    <w:p w14:paraId="56FB8ED3" w14:textId="77777777" w:rsidR="0043775E" w:rsidRPr="004A7897" w:rsidRDefault="0043775E" w:rsidP="0043775E">
      <w:pPr>
        <w:ind w:firstLine="567"/>
        <w:jc w:val="both"/>
        <w:rPr>
          <w:szCs w:val="28"/>
        </w:rPr>
      </w:pPr>
      <w:r w:rsidRPr="004A7897">
        <w:rPr>
          <w:szCs w:val="28"/>
        </w:rPr>
        <w:t>- для нужд субъектов российской федерации и муниципальных нужд с НМЦК 5 000 000 руб.</w:t>
      </w:r>
    </w:p>
    <w:p w14:paraId="0BA32413" w14:textId="77777777" w:rsidR="0043775E" w:rsidRPr="004A7897" w:rsidRDefault="0043775E" w:rsidP="0043775E">
      <w:pPr>
        <w:ind w:firstLine="567"/>
        <w:jc w:val="both"/>
        <w:rPr>
          <w:szCs w:val="28"/>
        </w:rPr>
      </w:pPr>
      <w:r w:rsidRPr="004A7897">
        <w:rPr>
          <w:szCs w:val="28"/>
        </w:rPr>
        <w:t xml:space="preserve">Опыт участников оцениваться за последние 5 лет (было 3 года). Также </w:t>
      </w:r>
      <w:proofErr w:type="gramStart"/>
      <w:r w:rsidRPr="004A7897">
        <w:rPr>
          <w:szCs w:val="28"/>
        </w:rPr>
        <w:t>изменениям</w:t>
      </w:r>
      <w:proofErr w:type="gramEnd"/>
      <w:r w:rsidRPr="004A7897">
        <w:rPr>
          <w:szCs w:val="28"/>
        </w:rPr>
        <w:t xml:space="preserve"> предусмотренным корректировка размера стоимости контрактов для подтверждения опыта (как правило это увлечение с 20% до 30% от цены контракта).</w:t>
      </w:r>
    </w:p>
    <w:p w14:paraId="0CABA434" w14:textId="77777777" w:rsidR="0043775E" w:rsidRPr="004A7897" w:rsidRDefault="0043775E" w:rsidP="0043775E">
      <w:pPr>
        <w:ind w:firstLine="567"/>
        <w:jc w:val="both"/>
        <w:rPr>
          <w:szCs w:val="28"/>
        </w:rPr>
      </w:pPr>
      <w:r w:rsidRPr="004A7897">
        <w:rPr>
          <w:szCs w:val="28"/>
        </w:rPr>
        <w:t>Также разделено подтверждение опыта по строительству, реконструкции, капитальному ремонту и сносу (опыт по строительству, реконструкции нельзя подтвердить контрактами по капитальному ремонту и сносу). Новые виды работ, для которых требуется наличие опыта: работы по подготовке проектной документации и (или) выполнению инженерных изысканий – подтверждается наличием за последние 5 лет одного контракта/договора стоимостью не менее 20% НМЦК</w:t>
      </w:r>
    </w:p>
    <w:p w14:paraId="2FC71451" w14:textId="77777777" w:rsidR="0043775E" w:rsidRPr="004A7897" w:rsidRDefault="0043775E" w:rsidP="0043775E">
      <w:pPr>
        <w:ind w:firstLine="567"/>
        <w:jc w:val="both"/>
        <w:rPr>
          <w:szCs w:val="28"/>
        </w:rPr>
      </w:pPr>
    </w:p>
    <w:p w14:paraId="03632E76" w14:textId="77777777" w:rsidR="0043775E" w:rsidRPr="004A7897" w:rsidRDefault="0043775E" w:rsidP="0043775E">
      <w:pPr>
        <w:pStyle w:val="a8"/>
        <w:numPr>
          <w:ilvl w:val="0"/>
          <w:numId w:val="11"/>
        </w:numPr>
        <w:ind w:left="0" w:firstLine="567"/>
        <w:jc w:val="both"/>
        <w:rPr>
          <w:sz w:val="28"/>
          <w:szCs w:val="28"/>
        </w:rPr>
      </w:pPr>
      <w:r w:rsidRPr="004A7897">
        <w:rPr>
          <w:sz w:val="28"/>
          <w:szCs w:val="28"/>
        </w:rPr>
        <w:t>С 05.08.2020 г. изменился порядок подтверждения соответствия товаров установленным запретам по Постановлению Правительства РФ № 616.</w:t>
      </w:r>
    </w:p>
    <w:p w14:paraId="0EFA1FD7" w14:textId="77777777" w:rsidR="0043775E" w:rsidRPr="004A7897" w:rsidRDefault="0043775E" w:rsidP="0043775E">
      <w:pPr>
        <w:ind w:firstLine="567"/>
        <w:jc w:val="both"/>
        <w:rPr>
          <w:szCs w:val="28"/>
        </w:rPr>
      </w:pPr>
      <w:r w:rsidRPr="004A7897">
        <w:rPr>
          <w:szCs w:val="28"/>
        </w:rPr>
        <w:t>Для подтверждения соответствия товара нужно представлять в составе заявки одновременно:</w:t>
      </w:r>
    </w:p>
    <w:p w14:paraId="2CA42CB6" w14:textId="77777777" w:rsidR="0043775E" w:rsidRPr="004A7897" w:rsidRDefault="0043775E" w:rsidP="0043775E">
      <w:pPr>
        <w:ind w:firstLine="567"/>
        <w:jc w:val="both"/>
        <w:rPr>
          <w:szCs w:val="28"/>
        </w:rPr>
      </w:pPr>
      <w:r w:rsidRPr="004A7897">
        <w:rPr>
          <w:szCs w:val="28"/>
        </w:rPr>
        <w:t>выписку из реестра с указанием номера записи;</w:t>
      </w:r>
    </w:p>
    <w:p w14:paraId="3153FF09" w14:textId="77777777" w:rsidR="0043775E" w:rsidRPr="004A7897" w:rsidRDefault="0043775E" w:rsidP="0043775E">
      <w:pPr>
        <w:ind w:firstLine="567"/>
        <w:jc w:val="both"/>
        <w:rPr>
          <w:szCs w:val="28"/>
        </w:rPr>
      </w:pPr>
      <w:r w:rsidRPr="004A7897">
        <w:rPr>
          <w:szCs w:val="28"/>
        </w:rPr>
        <w:t>информацию о совокупном количестве баллов за выполнение технологических операций (условий) на территории РФ, если предусмотрено Постановлением Правительства РФ № 719.</w:t>
      </w:r>
    </w:p>
    <w:p w14:paraId="7E6BC998" w14:textId="77777777" w:rsidR="0043775E" w:rsidRPr="004A7897" w:rsidRDefault="0043775E" w:rsidP="0043775E">
      <w:pPr>
        <w:ind w:firstLine="567"/>
        <w:jc w:val="both"/>
        <w:rPr>
          <w:szCs w:val="28"/>
        </w:rPr>
      </w:pPr>
    </w:p>
    <w:p w14:paraId="0821B772" w14:textId="77777777" w:rsidR="0043775E" w:rsidRPr="004A7897" w:rsidRDefault="0043775E" w:rsidP="0043775E">
      <w:pPr>
        <w:pStyle w:val="a8"/>
        <w:numPr>
          <w:ilvl w:val="0"/>
          <w:numId w:val="11"/>
        </w:numPr>
        <w:ind w:left="0" w:firstLine="567"/>
        <w:jc w:val="both"/>
        <w:rPr>
          <w:sz w:val="28"/>
          <w:szCs w:val="28"/>
        </w:rPr>
      </w:pPr>
      <w:r w:rsidRPr="004A7897">
        <w:rPr>
          <w:sz w:val="28"/>
          <w:szCs w:val="28"/>
        </w:rPr>
        <w:t>С 11.08.2020 г. ст. 14 44-ФЗ – предусмотрено установление минимальной доли закупок у отечественных производителей; ст.30.1 44-ФЗ – при установлении минимальной доли закупок заказчик обязан осуществить закупки исходя из минимальной доли закупок и Перечня товаров, определенных Правительством.</w:t>
      </w:r>
    </w:p>
    <w:p w14:paraId="10874132" w14:textId="77777777" w:rsidR="0043775E" w:rsidRPr="004A7897" w:rsidRDefault="0043775E" w:rsidP="0043775E">
      <w:pPr>
        <w:ind w:firstLine="567"/>
        <w:jc w:val="both"/>
        <w:rPr>
          <w:szCs w:val="28"/>
        </w:rPr>
      </w:pPr>
      <w:r w:rsidRPr="004A7897">
        <w:rPr>
          <w:szCs w:val="28"/>
        </w:rPr>
        <w:t xml:space="preserve">По итогам года заказчик до 1 апреля года, следующего за отчетным годом: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соблюдения минимальной доли закупок. Размещает отчет в ЕИС или направляет его в Минпромторг России, если отчет не подлежит размещению (по закупкам, неподлежащим размещению в ЕИС.). Если объем закупок не соответствует минимальной доле, заказчик вместе с отчетом готовит обоснование </w:t>
      </w:r>
      <w:r w:rsidRPr="004A7897">
        <w:rPr>
          <w:szCs w:val="28"/>
        </w:rPr>
        <w:lastRenderedPageBreak/>
        <w:t>невозможности достижения минимальной доли закупок и размещает обоснование в ЕИС или направляет его в Минпромторг.</w:t>
      </w:r>
    </w:p>
    <w:p w14:paraId="2FDCD828" w14:textId="77777777" w:rsidR="0043775E" w:rsidRPr="004A7897" w:rsidRDefault="0043775E" w:rsidP="0043775E">
      <w:pPr>
        <w:ind w:firstLine="567"/>
        <w:jc w:val="both"/>
        <w:rPr>
          <w:szCs w:val="28"/>
        </w:rPr>
      </w:pPr>
      <w:r w:rsidRPr="004A7897">
        <w:rPr>
          <w:szCs w:val="28"/>
        </w:rPr>
        <w:t>Правительство РФ определяет: требования к содержанию и форме отчета, порядок его подготовки и размещения; требования к содержанию обоснования невозможности достижения минимальной доли закупок, порядок его подготовки и размещения; порядок, критерии и последствия проведения оценки выполнения заказчиком обязанности достижения заказчиком минимальной доли закупок.</w:t>
      </w:r>
    </w:p>
    <w:p w14:paraId="465D4AD3" w14:textId="77777777" w:rsidR="0043775E" w:rsidRPr="004A7897" w:rsidRDefault="0043775E" w:rsidP="0043775E">
      <w:pPr>
        <w:ind w:firstLine="567"/>
        <w:jc w:val="both"/>
        <w:rPr>
          <w:szCs w:val="28"/>
        </w:rPr>
      </w:pPr>
    </w:p>
    <w:p w14:paraId="040C67C2" w14:textId="77777777" w:rsidR="0043775E" w:rsidRPr="004A7897" w:rsidRDefault="0043775E" w:rsidP="0043775E">
      <w:pPr>
        <w:ind w:firstLine="567"/>
        <w:jc w:val="both"/>
        <w:rPr>
          <w:szCs w:val="28"/>
        </w:rPr>
      </w:pPr>
      <w:r w:rsidRPr="004A7897">
        <w:rPr>
          <w:szCs w:val="28"/>
        </w:rPr>
        <w:t>4. С 01.09.2020 г. строительные закупки исключаются из обязательного аукционного перечня (249-ФЗ от 31.07.2020 г.)</w:t>
      </w:r>
    </w:p>
    <w:p w14:paraId="6AF52E8D" w14:textId="77777777" w:rsidR="0043775E" w:rsidRPr="004A7897" w:rsidRDefault="0043775E" w:rsidP="0043775E">
      <w:pPr>
        <w:ind w:firstLine="567"/>
        <w:jc w:val="both"/>
        <w:rPr>
          <w:szCs w:val="28"/>
        </w:rPr>
      </w:pPr>
      <w:r w:rsidRPr="004A7897">
        <w:rPr>
          <w:szCs w:val="28"/>
        </w:rPr>
        <w:t>Заказчики смогут проводить строительные закупки как аукционом, так и конкурсом.</w:t>
      </w:r>
    </w:p>
    <w:p w14:paraId="5B07D673" w14:textId="77777777" w:rsidR="0043775E" w:rsidRPr="004A7897" w:rsidRDefault="0043775E" w:rsidP="0043775E">
      <w:pPr>
        <w:ind w:firstLine="567"/>
        <w:jc w:val="both"/>
        <w:rPr>
          <w:szCs w:val="28"/>
        </w:rPr>
      </w:pPr>
      <w:r w:rsidRPr="004A7897">
        <w:rPr>
          <w:szCs w:val="28"/>
        </w:rPr>
        <w:t>Из аукционного перечня, утвержденного Распоряжением Правительства РФ от 21.03.2016 г. № 471-р, исключены:</w:t>
      </w:r>
    </w:p>
    <w:p w14:paraId="56BAE419" w14:textId="77777777" w:rsidR="0043775E" w:rsidRPr="004A7897" w:rsidRDefault="0043775E" w:rsidP="0043775E">
      <w:pPr>
        <w:ind w:firstLine="567"/>
        <w:jc w:val="both"/>
        <w:rPr>
          <w:szCs w:val="28"/>
        </w:rPr>
      </w:pPr>
      <w:r w:rsidRPr="004A7897">
        <w:rPr>
          <w:szCs w:val="28"/>
        </w:rPr>
        <w:t>здания и работы по возведению зданий</w:t>
      </w:r>
    </w:p>
    <w:p w14:paraId="5ACD899E" w14:textId="77777777" w:rsidR="0043775E" w:rsidRPr="004A7897" w:rsidRDefault="0043775E" w:rsidP="0043775E">
      <w:pPr>
        <w:ind w:firstLine="567"/>
        <w:jc w:val="both"/>
        <w:rPr>
          <w:szCs w:val="28"/>
        </w:rPr>
      </w:pPr>
      <w:r w:rsidRPr="004A7897">
        <w:rPr>
          <w:szCs w:val="28"/>
        </w:rPr>
        <w:t>сооружения и строительные работы в области гражданского строительства</w:t>
      </w:r>
    </w:p>
    <w:p w14:paraId="1A2559E1" w14:textId="77777777" w:rsidR="0043775E" w:rsidRPr="004A7897" w:rsidRDefault="0043775E" w:rsidP="0043775E">
      <w:pPr>
        <w:ind w:firstLine="567"/>
        <w:jc w:val="both"/>
        <w:rPr>
          <w:szCs w:val="28"/>
        </w:rPr>
      </w:pPr>
      <w:r w:rsidRPr="004A7897">
        <w:rPr>
          <w:szCs w:val="28"/>
        </w:rPr>
        <w:t>работы строительные специализированные (кроме кода 43.13)</w:t>
      </w:r>
    </w:p>
    <w:p w14:paraId="25F5BA4C" w14:textId="77777777" w:rsidR="0043775E" w:rsidRPr="004A7897" w:rsidRDefault="0043775E" w:rsidP="0043775E">
      <w:pPr>
        <w:ind w:firstLine="567"/>
        <w:jc w:val="both"/>
        <w:rPr>
          <w:color w:val="000000" w:themeColor="text1"/>
          <w:szCs w:val="28"/>
        </w:rPr>
      </w:pPr>
      <w:r w:rsidRPr="004A7897">
        <w:rPr>
          <w:szCs w:val="28"/>
        </w:rPr>
        <w:t>Внесены </w:t>
      </w:r>
      <w:hyperlink r:id="rId8" w:anchor="i-10" w:history="1">
        <w:r w:rsidRPr="004A7897">
          <w:rPr>
            <w:rStyle w:val="a7"/>
            <w:color w:val="000000" w:themeColor="text1"/>
            <w:szCs w:val="28"/>
          </w:rPr>
          <w:t>изменения в ч.68 ст.112 44-ФЗ:</w:t>
        </w:r>
      </w:hyperlink>
      <w:r w:rsidRPr="004A7897">
        <w:rPr>
          <w:color w:val="000000" w:themeColor="text1"/>
          <w:szCs w:val="28"/>
        </w:rPr>
        <w:t xml:space="preserve">  </w:t>
      </w:r>
    </w:p>
    <w:p w14:paraId="5EF8B9DE" w14:textId="77777777" w:rsidR="0043775E" w:rsidRPr="004A7897" w:rsidRDefault="0043775E" w:rsidP="0043775E">
      <w:pPr>
        <w:ind w:firstLine="567"/>
        <w:jc w:val="both"/>
        <w:rPr>
          <w:szCs w:val="28"/>
        </w:rPr>
      </w:pPr>
      <w:r w:rsidRPr="004A7897">
        <w:rPr>
          <w:szCs w:val="28"/>
        </w:rPr>
        <w:t>В рамках статьи 112 возможно проведение конкурса при следующих условиях.</w:t>
      </w:r>
      <w:r w:rsidRPr="004A7897">
        <w:rPr>
          <w:szCs w:val="28"/>
        </w:rPr>
        <w:br/>
        <w:t>Если проводится:</w:t>
      </w:r>
    </w:p>
    <w:p w14:paraId="06FF65B3" w14:textId="77777777" w:rsidR="0043775E" w:rsidRPr="004A7897" w:rsidRDefault="0043775E" w:rsidP="0043775E">
      <w:pPr>
        <w:ind w:firstLine="567"/>
        <w:jc w:val="both"/>
        <w:rPr>
          <w:szCs w:val="28"/>
        </w:rPr>
      </w:pPr>
      <w:r w:rsidRPr="004A7897">
        <w:rPr>
          <w:szCs w:val="28"/>
        </w:rPr>
        <w:t xml:space="preserve">открытый конкурс в электронной форме на выполнение работ по строительству, реконструкции, капитальному ремонту, сносу объектов капитального строительства и в описание объекта закупки включена проектная документация (п.8 ч.1 </w:t>
      </w:r>
      <w:proofErr w:type="spellStart"/>
      <w:r w:rsidRPr="004A7897">
        <w:rPr>
          <w:szCs w:val="28"/>
        </w:rPr>
        <w:t>ст.ЗЗ</w:t>
      </w:r>
      <w:proofErr w:type="spellEnd"/>
      <w:r w:rsidRPr="004A7897">
        <w:rPr>
          <w:szCs w:val="28"/>
        </w:rPr>
        <w:t xml:space="preserve"> 44-ФЗ)</w:t>
      </w:r>
      <w:r w:rsidRPr="004A7897">
        <w:rPr>
          <w:szCs w:val="28"/>
        </w:rPr>
        <w:br/>
        <w:t>то в период с 1 сентября 2020 года до 1 января 2024 года заказчик вправе проводить конкурс.</w:t>
      </w:r>
    </w:p>
    <w:p w14:paraId="0EED34A9" w14:textId="77777777" w:rsidR="0043775E" w:rsidRPr="004A7897" w:rsidRDefault="0043775E" w:rsidP="0043775E">
      <w:pPr>
        <w:ind w:firstLine="567"/>
        <w:jc w:val="both"/>
        <w:rPr>
          <w:szCs w:val="28"/>
        </w:rPr>
      </w:pPr>
      <w:r w:rsidRPr="004A7897">
        <w:rPr>
          <w:szCs w:val="28"/>
        </w:rPr>
        <w:t>Особенности конкурса на стройку:</w:t>
      </w:r>
    </w:p>
    <w:p w14:paraId="3D09E673" w14:textId="77777777" w:rsidR="0043775E" w:rsidRPr="004A7897" w:rsidRDefault="0043775E" w:rsidP="0043775E">
      <w:pPr>
        <w:ind w:firstLine="567"/>
        <w:jc w:val="both"/>
        <w:rPr>
          <w:szCs w:val="28"/>
        </w:rPr>
      </w:pPr>
      <w:r w:rsidRPr="004A7897">
        <w:rPr>
          <w:szCs w:val="28"/>
        </w:rPr>
        <w:t>В извещении и документации не указывается дата и время рассмотрения и оценки первых и вторых частей заявок, дата подачи окончательных предложений (процедура направления не проводится).</w:t>
      </w:r>
    </w:p>
    <w:p w14:paraId="3FDAA650" w14:textId="77777777" w:rsidR="0043775E" w:rsidRPr="004A7897" w:rsidRDefault="0043775E" w:rsidP="0043775E">
      <w:pPr>
        <w:ind w:firstLine="567"/>
        <w:jc w:val="both"/>
        <w:rPr>
          <w:szCs w:val="28"/>
        </w:rPr>
      </w:pPr>
      <w:r w:rsidRPr="004A7897">
        <w:rPr>
          <w:szCs w:val="28"/>
        </w:rPr>
        <w:t>Заказчик не устанавливает критерий «качественные, функциональные и экологические характеристики объекта закупки.</w:t>
      </w:r>
    </w:p>
    <w:p w14:paraId="422B316A" w14:textId="77777777" w:rsidR="0043775E" w:rsidRPr="004A7897" w:rsidRDefault="0043775E" w:rsidP="0043775E">
      <w:pPr>
        <w:ind w:firstLine="567"/>
        <w:jc w:val="both"/>
        <w:rPr>
          <w:szCs w:val="28"/>
        </w:rPr>
      </w:pPr>
      <w:r w:rsidRPr="004A7897">
        <w:rPr>
          <w:szCs w:val="28"/>
        </w:rPr>
        <w:t xml:space="preserve">В первой части заявки достаточно представить только согласие с использованием </w:t>
      </w:r>
      <w:proofErr w:type="spellStart"/>
      <w:r w:rsidRPr="004A7897">
        <w:rPr>
          <w:szCs w:val="28"/>
        </w:rPr>
        <w:t>программно</w:t>
      </w:r>
      <w:proofErr w:type="spellEnd"/>
      <w:r w:rsidRPr="004A7897">
        <w:rPr>
          <w:szCs w:val="28"/>
        </w:rPr>
        <w:t xml:space="preserve"> аппаратных средств ЭП.</w:t>
      </w:r>
    </w:p>
    <w:p w14:paraId="0E138DFF" w14:textId="77777777" w:rsidR="0043775E" w:rsidRPr="004A7897" w:rsidRDefault="0043775E" w:rsidP="0043775E">
      <w:pPr>
        <w:ind w:firstLine="567"/>
        <w:jc w:val="both"/>
        <w:rPr>
          <w:szCs w:val="28"/>
        </w:rPr>
      </w:pPr>
      <w:r w:rsidRPr="004A7897">
        <w:rPr>
          <w:szCs w:val="28"/>
        </w:rPr>
        <w:t>Из этого следует - когда есть документация о закупке, в которой отражена проектная документация, то заказчик лишь получает согласие от участника закупки.</w:t>
      </w:r>
      <w:r w:rsidRPr="004A7897">
        <w:rPr>
          <w:szCs w:val="28"/>
        </w:rPr>
        <w:br/>
        <w:t>Других документов в составе первых частей предоставлять не требуется.</w:t>
      </w:r>
    </w:p>
    <w:p w14:paraId="1F3B24FD" w14:textId="77777777" w:rsidR="0043775E" w:rsidRPr="004A7897" w:rsidRDefault="0043775E" w:rsidP="0043775E">
      <w:pPr>
        <w:ind w:firstLine="567"/>
        <w:jc w:val="both"/>
        <w:rPr>
          <w:szCs w:val="28"/>
        </w:rPr>
      </w:pPr>
      <w:r w:rsidRPr="004A7897">
        <w:rPr>
          <w:szCs w:val="28"/>
        </w:rPr>
        <w:t>Рассмотрение заявок:</w:t>
      </w:r>
    </w:p>
    <w:p w14:paraId="3B06BDF9" w14:textId="77777777" w:rsidR="0043775E" w:rsidRPr="004A7897" w:rsidRDefault="0043775E" w:rsidP="0043775E">
      <w:pPr>
        <w:ind w:firstLine="567"/>
        <w:jc w:val="both"/>
        <w:rPr>
          <w:szCs w:val="28"/>
        </w:rPr>
      </w:pPr>
      <w:r w:rsidRPr="004A7897">
        <w:rPr>
          <w:szCs w:val="28"/>
        </w:rPr>
        <w:t>Не оформляется протокол рассмотрения и оценки первых частей заявок</w:t>
      </w:r>
    </w:p>
    <w:p w14:paraId="0CB2DEEA" w14:textId="77777777" w:rsidR="0043775E" w:rsidRPr="004A7897" w:rsidRDefault="0043775E" w:rsidP="0043775E">
      <w:pPr>
        <w:ind w:firstLine="567"/>
        <w:jc w:val="both"/>
        <w:rPr>
          <w:szCs w:val="28"/>
        </w:rPr>
      </w:pPr>
      <w:r w:rsidRPr="004A7897">
        <w:rPr>
          <w:szCs w:val="28"/>
        </w:rPr>
        <w:t>Заказчик не позднее следующего рабочего дня после окончания срока подачи заявок получает от ОЭП одновременно:</w:t>
      </w:r>
    </w:p>
    <w:p w14:paraId="451E683C" w14:textId="77777777" w:rsidR="0043775E" w:rsidRPr="004A7897" w:rsidRDefault="0043775E" w:rsidP="0043775E">
      <w:pPr>
        <w:ind w:firstLine="567"/>
        <w:jc w:val="both"/>
        <w:rPr>
          <w:szCs w:val="28"/>
        </w:rPr>
      </w:pPr>
      <w:r w:rsidRPr="004A7897">
        <w:rPr>
          <w:szCs w:val="28"/>
        </w:rPr>
        <w:lastRenderedPageBreak/>
        <w:t>первые и вторые части заявок</w:t>
      </w:r>
    </w:p>
    <w:p w14:paraId="3A91AC99" w14:textId="77777777" w:rsidR="0043775E" w:rsidRPr="004A7897" w:rsidRDefault="0043775E" w:rsidP="0043775E">
      <w:pPr>
        <w:ind w:firstLine="567"/>
        <w:jc w:val="both"/>
        <w:rPr>
          <w:szCs w:val="28"/>
        </w:rPr>
      </w:pPr>
      <w:r w:rsidRPr="004A7897">
        <w:rPr>
          <w:szCs w:val="28"/>
        </w:rPr>
        <w:t>предложения о цене контракта</w:t>
      </w:r>
    </w:p>
    <w:p w14:paraId="01974B84" w14:textId="77777777" w:rsidR="0043775E" w:rsidRPr="004A7897" w:rsidRDefault="0043775E" w:rsidP="0043775E">
      <w:pPr>
        <w:ind w:firstLine="567"/>
        <w:jc w:val="both"/>
        <w:rPr>
          <w:szCs w:val="28"/>
        </w:rPr>
      </w:pPr>
      <w:r w:rsidRPr="004A7897">
        <w:rPr>
          <w:szCs w:val="28"/>
        </w:rPr>
        <w:t>аккредитационные документы участника (ч. 11 ст. 24.1 44-ФЗ)</w:t>
      </w:r>
    </w:p>
    <w:p w14:paraId="2438C9F1" w14:textId="77777777" w:rsidR="0043775E" w:rsidRPr="004A7897" w:rsidRDefault="0043775E" w:rsidP="0043775E">
      <w:pPr>
        <w:ind w:firstLine="567"/>
        <w:jc w:val="both"/>
        <w:rPr>
          <w:szCs w:val="28"/>
        </w:rPr>
      </w:pPr>
      <w:r w:rsidRPr="004A7897">
        <w:rPr>
          <w:szCs w:val="28"/>
        </w:rPr>
        <w:t>Окончательные предложения о цене контракта не подаются.</w:t>
      </w:r>
    </w:p>
    <w:p w14:paraId="31A7E4DD" w14:textId="77777777" w:rsidR="0043775E" w:rsidRPr="004A7897" w:rsidRDefault="0043775E" w:rsidP="0043775E">
      <w:pPr>
        <w:ind w:firstLine="567"/>
        <w:jc w:val="both"/>
        <w:rPr>
          <w:szCs w:val="28"/>
        </w:rPr>
      </w:pPr>
      <w:r w:rsidRPr="004A7897">
        <w:rPr>
          <w:szCs w:val="28"/>
        </w:rPr>
        <w:t>Далее, не позднее 5 рабочих дней со дня получения документов и информации комиссия заказчика:</w:t>
      </w:r>
    </w:p>
    <w:p w14:paraId="1103CE1D" w14:textId="77777777" w:rsidR="0043775E" w:rsidRPr="004A7897" w:rsidRDefault="0043775E" w:rsidP="0043775E">
      <w:pPr>
        <w:ind w:firstLine="567"/>
        <w:jc w:val="both"/>
        <w:rPr>
          <w:szCs w:val="28"/>
        </w:rPr>
      </w:pPr>
      <w:r w:rsidRPr="004A7897">
        <w:rPr>
          <w:szCs w:val="28"/>
        </w:rPr>
        <w:t>рассматривает и оценивает заявки по критериям оценки, установленным в документации; оформляет протокол рассмотрения вторых частей заявок (по общим правилам); не позднее 1 рабочего дня, следующего за днем размещения протокола рассмотрения и оценки вторых частей, оформляет итоговый протокол (по общим правилам).</w:t>
      </w:r>
    </w:p>
    <w:p w14:paraId="5A06E5DE" w14:textId="77777777" w:rsidR="0043775E" w:rsidRPr="004A7897" w:rsidRDefault="0043775E" w:rsidP="0043775E">
      <w:pPr>
        <w:spacing w:after="75"/>
        <w:textAlignment w:val="baseline"/>
        <w:rPr>
          <w:rFonts w:ascii="Arial" w:hAnsi="Arial" w:cs="Arial"/>
          <w:color w:val="014DA8"/>
          <w:szCs w:val="28"/>
        </w:rPr>
      </w:pPr>
    </w:p>
    <w:p w14:paraId="55AD681A" w14:textId="77777777" w:rsidR="0043775E" w:rsidRPr="004A7897" w:rsidRDefault="0043775E" w:rsidP="0043775E">
      <w:pPr>
        <w:ind w:firstLine="567"/>
        <w:jc w:val="center"/>
        <w:rPr>
          <w:b/>
          <w:szCs w:val="28"/>
        </w:rPr>
      </w:pPr>
      <w:r w:rsidRPr="004A7897">
        <w:rPr>
          <w:b/>
          <w:szCs w:val="28"/>
        </w:rPr>
        <w:t>Утвержден единый порядок проведения проверок в сфере контроля законодательства о контрактной системе</w:t>
      </w:r>
    </w:p>
    <w:p w14:paraId="787F858F" w14:textId="77777777" w:rsidR="0043775E" w:rsidRPr="004A7897" w:rsidRDefault="0043775E" w:rsidP="0043775E">
      <w:pPr>
        <w:ind w:firstLine="567"/>
        <w:jc w:val="both"/>
        <w:rPr>
          <w:szCs w:val="28"/>
        </w:rPr>
      </w:pPr>
    </w:p>
    <w:p w14:paraId="4F33B02A" w14:textId="77777777" w:rsidR="0043775E" w:rsidRPr="004A7897" w:rsidRDefault="0043775E" w:rsidP="0043775E">
      <w:pPr>
        <w:ind w:firstLine="567"/>
        <w:jc w:val="both"/>
        <w:rPr>
          <w:szCs w:val="28"/>
        </w:rPr>
      </w:pPr>
      <w:r w:rsidRPr="004A7897">
        <w:rPr>
          <w:szCs w:val="28"/>
        </w:rPr>
        <w:t>Постановлением Правительства РФ № 1576 от 01.10.2020 г. введены единые правила проведения плановых и внеплановых проверок для ФАС России и уполномоченных региональных и муниципальных органов власти.</w:t>
      </w:r>
    </w:p>
    <w:p w14:paraId="0CFA26C9" w14:textId="77777777" w:rsidR="0043775E" w:rsidRPr="004A7897" w:rsidRDefault="0043775E" w:rsidP="0043775E">
      <w:pPr>
        <w:ind w:firstLine="567"/>
        <w:jc w:val="both"/>
        <w:rPr>
          <w:szCs w:val="28"/>
        </w:rPr>
      </w:pPr>
      <w:r w:rsidRPr="004A7897">
        <w:rPr>
          <w:szCs w:val="28"/>
        </w:rPr>
        <w:t> Постановление предусматривает основания проведения проверок, их формы, условия проведения, порядок уведомления и размещения документов в единой информационной системе в сфере закупок, требования к документам, на основании которых проводится проверка, права и обязанности контрольного органа, права и обязанности проверяемых лиц, требования к оформлению результатов проверки и их доведению до проверяемых лиц.</w:t>
      </w:r>
    </w:p>
    <w:p w14:paraId="73AE933B" w14:textId="77777777" w:rsidR="0043775E" w:rsidRPr="004A7897" w:rsidRDefault="0043775E" w:rsidP="0043775E">
      <w:pPr>
        <w:ind w:firstLine="567"/>
        <w:jc w:val="both"/>
        <w:rPr>
          <w:szCs w:val="28"/>
        </w:rPr>
      </w:pPr>
      <w:r w:rsidRPr="004A7897">
        <w:rPr>
          <w:szCs w:val="28"/>
        </w:rPr>
        <w:t>Стандартный срок проведения внеплановых проверок составит до 10 рабочих дней, а по закупкам, сведения о которых составляют государственную тайну, - до 20 рабочих дней.</w:t>
      </w:r>
    </w:p>
    <w:p w14:paraId="0B5330B4" w14:textId="77777777" w:rsidR="0043775E" w:rsidRPr="004A7897" w:rsidRDefault="0043775E" w:rsidP="0043775E">
      <w:pPr>
        <w:ind w:firstLine="567"/>
        <w:jc w:val="both"/>
        <w:rPr>
          <w:szCs w:val="28"/>
        </w:rPr>
      </w:pPr>
      <w:r w:rsidRPr="004A7897">
        <w:rPr>
          <w:szCs w:val="28"/>
        </w:rPr>
        <w:t>Установлен приоритет проведения проверок в документарной форме на основании документов, размещенных в ЕИС, а не в форме выездной проверки. Проверка проводится на коллегиальной основе. </w:t>
      </w:r>
    </w:p>
    <w:p w14:paraId="11801D05" w14:textId="77777777" w:rsidR="0043775E" w:rsidRPr="004A7897" w:rsidRDefault="0043775E" w:rsidP="0043775E">
      <w:pPr>
        <w:ind w:firstLine="567"/>
        <w:jc w:val="both"/>
        <w:rPr>
          <w:szCs w:val="28"/>
        </w:rPr>
      </w:pPr>
      <w:r w:rsidRPr="004A7897">
        <w:rPr>
          <w:szCs w:val="28"/>
        </w:rPr>
        <w:t>Плановая проверка проводится в два этапа. На первом этапе в целях возможности пресечения нарушений законодательства о контрактной системе проводится проверка закупок, по которым контракты не заключены. На втором этапе – остальные закупки за три года до даты начала проверки.</w:t>
      </w:r>
    </w:p>
    <w:p w14:paraId="7AE6020F" w14:textId="77777777" w:rsidR="0043775E" w:rsidRPr="004A7897" w:rsidRDefault="0043775E" w:rsidP="0043775E">
      <w:pPr>
        <w:ind w:firstLine="567"/>
        <w:jc w:val="both"/>
        <w:rPr>
          <w:szCs w:val="28"/>
        </w:rPr>
      </w:pPr>
      <w:r w:rsidRPr="004A7897">
        <w:rPr>
          <w:szCs w:val="28"/>
        </w:rPr>
        <w:t>В план проверок включаются заказчики на основании определенных критериев. С июля 2022 года расчет критериев будет осуществляться в автоматическом режиме в ЕИС.</w:t>
      </w:r>
    </w:p>
    <w:p w14:paraId="64E9F0F5" w14:textId="77777777" w:rsidR="0043775E" w:rsidRPr="004A7897" w:rsidRDefault="0043775E" w:rsidP="0043775E">
      <w:pPr>
        <w:ind w:firstLine="567"/>
        <w:jc w:val="both"/>
        <w:rPr>
          <w:color w:val="333333"/>
          <w:szCs w:val="28"/>
        </w:rPr>
      </w:pPr>
      <w:r w:rsidRPr="004A7897">
        <w:rPr>
          <w:color w:val="333333"/>
          <w:szCs w:val="28"/>
        </w:rPr>
        <w:t> </w:t>
      </w:r>
    </w:p>
    <w:p w14:paraId="7DCDDC6A" w14:textId="77777777" w:rsidR="0043775E" w:rsidRPr="004A7897" w:rsidRDefault="0043775E" w:rsidP="0043775E">
      <w:pPr>
        <w:jc w:val="center"/>
        <w:rPr>
          <w:b/>
          <w:color w:val="000000" w:themeColor="text1"/>
          <w:szCs w:val="28"/>
        </w:rPr>
      </w:pPr>
      <w:r w:rsidRPr="004A7897">
        <w:rPr>
          <w:b/>
          <w:color w:val="000000" w:themeColor="text1"/>
          <w:szCs w:val="28"/>
        </w:rPr>
        <w:t xml:space="preserve">ФАС России разъяснило спорные вопросы по законодательству о контрактной системе </w:t>
      </w:r>
    </w:p>
    <w:p w14:paraId="5D8DC08C" w14:textId="77777777" w:rsidR="0043775E" w:rsidRPr="004A7897" w:rsidRDefault="0043775E" w:rsidP="0043775E">
      <w:pPr>
        <w:autoSpaceDE w:val="0"/>
        <w:autoSpaceDN w:val="0"/>
        <w:adjustRightInd w:val="0"/>
        <w:ind w:firstLine="540"/>
        <w:jc w:val="both"/>
        <w:rPr>
          <w:szCs w:val="28"/>
        </w:rPr>
      </w:pPr>
      <w:r w:rsidRPr="004A7897">
        <w:rPr>
          <w:szCs w:val="28"/>
        </w:rPr>
        <w:t xml:space="preserve">1.ФАС России в </w:t>
      </w:r>
      <w:hyperlink r:id="rId9" w:history="1">
        <w:r w:rsidRPr="004A7897">
          <w:rPr>
            <w:color w:val="0000FF"/>
            <w:szCs w:val="28"/>
          </w:rPr>
          <w:t>письме</w:t>
        </w:r>
      </w:hyperlink>
      <w:r w:rsidRPr="004A7897">
        <w:rPr>
          <w:szCs w:val="28"/>
        </w:rPr>
        <w:t xml:space="preserve"> от 16.09.2020 № ИА/80326/20 по вопросу применения законодательства о контрактной системе в части осуществления закупок на проведение энергоэффективных мероприятий предложен общий </w:t>
      </w:r>
      <w:r w:rsidRPr="004A7897">
        <w:rPr>
          <w:szCs w:val="28"/>
        </w:rPr>
        <w:lastRenderedPageBreak/>
        <w:t xml:space="preserve">подход к случаям последовательного применения нормативных правовых актов об ограничениях допуска и </w:t>
      </w:r>
      <w:hyperlink r:id="rId10" w:history="1">
        <w:r w:rsidRPr="004A7897">
          <w:rPr>
            <w:color w:val="0000FF"/>
            <w:szCs w:val="28"/>
          </w:rPr>
          <w:t>Приказа</w:t>
        </w:r>
      </w:hyperlink>
      <w:r w:rsidRPr="004A7897">
        <w:rPr>
          <w:szCs w:val="28"/>
        </w:rPr>
        <w:t xml:space="preserve"> № 126н (ценовые преференции).</w:t>
      </w:r>
    </w:p>
    <w:p w14:paraId="2220A662" w14:textId="77777777" w:rsidR="0043775E" w:rsidRPr="004A7897" w:rsidRDefault="0043775E" w:rsidP="0043775E">
      <w:pPr>
        <w:autoSpaceDE w:val="0"/>
        <w:autoSpaceDN w:val="0"/>
        <w:adjustRightInd w:val="0"/>
        <w:spacing w:before="220"/>
        <w:ind w:firstLine="540"/>
        <w:jc w:val="both"/>
        <w:rPr>
          <w:szCs w:val="28"/>
        </w:rPr>
      </w:pPr>
      <w:r w:rsidRPr="004A7897">
        <w:rPr>
          <w:szCs w:val="28"/>
        </w:rPr>
        <w:t xml:space="preserve">Согласно указанному подходу, в случае неприменения нормативных правовых актов об ограничениях допуска, в связи с тем, что отсутствуют основания для их применения, установленные законодательством о контрактной системе, комиссией заказчика должны применяться преференции в соответствии с </w:t>
      </w:r>
      <w:hyperlink r:id="rId11" w:history="1">
        <w:r w:rsidRPr="004A7897">
          <w:rPr>
            <w:color w:val="0000FF"/>
            <w:szCs w:val="28"/>
          </w:rPr>
          <w:t>Приказом</w:t>
        </w:r>
      </w:hyperlink>
      <w:r w:rsidRPr="004A7897">
        <w:rPr>
          <w:szCs w:val="28"/>
        </w:rPr>
        <w:t xml:space="preserve"> N 126н к заявкам участников, предложивших товар российского происхождения или товар из стран Евразийского экономического союза.</w:t>
      </w:r>
    </w:p>
    <w:p w14:paraId="599BCA2D" w14:textId="77777777" w:rsidR="0043775E" w:rsidRPr="004A7897" w:rsidRDefault="0043775E" w:rsidP="0043775E">
      <w:pPr>
        <w:autoSpaceDE w:val="0"/>
        <w:autoSpaceDN w:val="0"/>
        <w:adjustRightInd w:val="0"/>
        <w:ind w:firstLine="539"/>
        <w:jc w:val="both"/>
        <w:rPr>
          <w:szCs w:val="28"/>
        </w:rPr>
      </w:pPr>
    </w:p>
    <w:p w14:paraId="48A8129D" w14:textId="77777777" w:rsidR="0043775E" w:rsidRPr="004A7897" w:rsidRDefault="0043775E" w:rsidP="0043775E">
      <w:pPr>
        <w:autoSpaceDE w:val="0"/>
        <w:autoSpaceDN w:val="0"/>
        <w:adjustRightInd w:val="0"/>
        <w:ind w:firstLine="539"/>
        <w:jc w:val="both"/>
        <w:rPr>
          <w:szCs w:val="28"/>
        </w:rPr>
      </w:pPr>
      <w:r w:rsidRPr="004A7897">
        <w:rPr>
          <w:szCs w:val="28"/>
        </w:rPr>
        <w:t xml:space="preserve">2. Исходя из положений </w:t>
      </w:r>
      <w:hyperlink r:id="rId12" w:history="1">
        <w:r w:rsidRPr="004A7897">
          <w:rPr>
            <w:color w:val="0000FF"/>
            <w:szCs w:val="28"/>
          </w:rPr>
          <w:t>части 3.1 статьи 66</w:t>
        </w:r>
      </w:hyperlink>
      <w:r w:rsidRPr="004A7897">
        <w:rPr>
          <w:szCs w:val="28"/>
        </w:rPr>
        <w:t xml:space="preserve"> и </w:t>
      </w:r>
      <w:hyperlink r:id="rId13" w:history="1">
        <w:r w:rsidRPr="004A7897">
          <w:rPr>
            <w:color w:val="0000FF"/>
            <w:szCs w:val="28"/>
          </w:rPr>
          <w:t>пункта 3 части 68 статьи 112</w:t>
        </w:r>
      </w:hyperlink>
      <w:r w:rsidRPr="004A7897">
        <w:rPr>
          <w:szCs w:val="28"/>
        </w:rPr>
        <w:t xml:space="preserve"> Закона о контрактной системе в случае осуществления электронного аукциона или открытого конкурса в электронной форме при осуществлении закупки работ по строительству, реконструкции, капитальному ремонту, сносу объектов капитального строительства и при включении в документацию о закупке в соответствии с </w:t>
      </w:r>
      <w:hyperlink r:id="rId14" w:history="1">
        <w:r w:rsidRPr="004A7897">
          <w:rPr>
            <w:color w:val="0000FF"/>
            <w:szCs w:val="28"/>
          </w:rPr>
          <w:t>пунктом 8 части 1 статьи 33</w:t>
        </w:r>
      </w:hyperlink>
      <w:r w:rsidRPr="004A7897">
        <w:rPr>
          <w:szCs w:val="28"/>
        </w:rPr>
        <w:t xml:space="preserve"> Закона о контрактной системе проектной документации первая часть заявки на участие в закупке должна содержать исключительно согласие участника закупки на выполнение работ на условиях, предусмотренных документацией о закупке.</w:t>
      </w:r>
    </w:p>
    <w:p w14:paraId="72DEEAF2" w14:textId="77777777" w:rsidR="0043775E" w:rsidRPr="004A7897" w:rsidRDefault="0043775E" w:rsidP="0043775E">
      <w:pPr>
        <w:autoSpaceDE w:val="0"/>
        <w:autoSpaceDN w:val="0"/>
        <w:adjustRightInd w:val="0"/>
        <w:ind w:firstLine="539"/>
        <w:jc w:val="both"/>
        <w:rPr>
          <w:szCs w:val="28"/>
        </w:rPr>
      </w:pPr>
      <w:r w:rsidRPr="004A7897">
        <w:rPr>
          <w:szCs w:val="28"/>
        </w:rPr>
        <w:t xml:space="preserve">В соответствии с </w:t>
      </w:r>
      <w:hyperlink r:id="rId15" w:history="1">
        <w:r w:rsidRPr="004A7897">
          <w:rPr>
            <w:color w:val="0000FF"/>
            <w:szCs w:val="28"/>
          </w:rPr>
          <w:t>подпунктом 5 пункта 2 статьи 83.1</w:t>
        </w:r>
      </w:hyperlink>
      <w:r w:rsidRPr="004A7897">
        <w:rPr>
          <w:szCs w:val="28"/>
        </w:rPr>
        <w:t xml:space="preserve"> Закона о контрактной системе заказчик вправе осуществлять закупку путем проведения запроса предложений в электронной форме, в том числе, в случае признания открытого конкурса в электронной форме, электронного аукциона не состоявшимися в соответствии с </w:t>
      </w:r>
      <w:hyperlink r:id="rId16" w:history="1">
        <w:r w:rsidRPr="004A7897">
          <w:rPr>
            <w:color w:val="0000FF"/>
            <w:szCs w:val="28"/>
          </w:rPr>
          <w:t>частью 4 статьи 55.1</w:t>
        </w:r>
      </w:hyperlink>
      <w:r w:rsidRPr="004A7897">
        <w:rPr>
          <w:szCs w:val="28"/>
        </w:rPr>
        <w:t xml:space="preserve"> и </w:t>
      </w:r>
      <w:hyperlink r:id="rId17" w:history="1">
        <w:r w:rsidRPr="004A7897">
          <w:rPr>
            <w:color w:val="0000FF"/>
            <w:szCs w:val="28"/>
          </w:rPr>
          <w:t>частью 4 статьи 71</w:t>
        </w:r>
      </w:hyperlink>
      <w:r w:rsidRPr="004A7897">
        <w:rPr>
          <w:szCs w:val="28"/>
        </w:rPr>
        <w:t xml:space="preserve"> Закона о контрактной системе.</w:t>
      </w:r>
    </w:p>
    <w:p w14:paraId="6CE844EA" w14:textId="77777777" w:rsidR="0043775E" w:rsidRPr="004A7897" w:rsidRDefault="0043775E" w:rsidP="0043775E">
      <w:pPr>
        <w:autoSpaceDE w:val="0"/>
        <w:autoSpaceDN w:val="0"/>
        <w:adjustRightInd w:val="0"/>
        <w:ind w:firstLine="539"/>
        <w:jc w:val="both"/>
        <w:rPr>
          <w:szCs w:val="28"/>
        </w:rPr>
      </w:pPr>
      <w:r w:rsidRPr="004A7897">
        <w:rPr>
          <w:szCs w:val="28"/>
        </w:rPr>
        <w:t>Учитывая изложенное, при проведении запроса предложений (повторной закупки) на выполнение работ по строительству, реконструкции, капитальному ремонту, сносу объектов капитального строительства в случае признания несостоявшимся открытого конкурса в электронной форме или аукциона заказчик обязан установить требование о предоставлении в составе заявки на участие в запросе предложений исключительно согласие участника закупки на выполнение указанных работ.</w:t>
      </w:r>
    </w:p>
    <w:p w14:paraId="25A8C0B7" w14:textId="77777777" w:rsidR="0043775E" w:rsidRPr="004A7897" w:rsidRDefault="0043775E" w:rsidP="0043775E">
      <w:pPr>
        <w:autoSpaceDE w:val="0"/>
        <w:autoSpaceDN w:val="0"/>
        <w:adjustRightInd w:val="0"/>
        <w:ind w:firstLine="539"/>
        <w:jc w:val="both"/>
        <w:rPr>
          <w:szCs w:val="28"/>
        </w:rPr>
      </w:pPr>
      <w:r w:rsidRPr="004A7897">
        <w:rPr>
          <w:szCs w:val="28"/>
        </w:rPr>
        <w:t xml:space="preserve">Установление иных требований к составу заявки в отношении объекта закупки, в случае проведения повторной процедуры в форме запроса предложений по результатам несостоявшихся конкурса или аукциона, является нарушением положений </w:t>
      </w:r>
      <w:hyperlink r:id="rId18" w:history="1">
        <w:r w:rsidRPr="004A7897">
          <w:rPr>
            <w:color w:val="0000FF"/>
            <w:szCs w:val="28"/>
          </w:rPr>
          <w:t>Закона</w:t>
        </w:r>
      </w:hyperlink>
      <w:r w:rsidRPr="004A7897">
        <w:rPr>
          <w:szCs w:val="28"/>
        </w:rPr>
        <w:t xml:space="preserve"> о контрактной системе.</w:t>
      </w:r>
    </w:p>
    <w:p w14:paraId="55F6021F" w14:textId="77777777" w:rsidR="0043775E" w:rsidRPr="004A7897" w:rsidRDefault="0043775E" w:rsidP="0043775E">
      <w:pPr>
        <w:autoSpaceDE w:val="0"/>
        <w:autoSpaceDN w:val="0"/>
        <w:adjustRightInd w:val="0"/>
        <w:ind w:firstLine="539"/>
        <w:jc w:val="both"/>
        <w:rPr>
          <w:szCs w:val="28"/>
        </w:rPr>
      </w:pPr>
    </w:p>
    <w:p w14:paraId="59BC50B4" w14:textId="77777777" w:rsidR="0043775E" w:rsidRPr="004A7897" w:rsidRDefault="0043775E" w:rsidP="0043775E">
      <w:pPr>
        <w:autoSpaceDE w:val="0"/>
        <w:autoSpaceDN w:val="0"/>
        <w:adjustRightInd w:val="0"/>
        <w:ind w:firstLine="539"/>
        <w:jc w:val="both"/>
        <w:rPr>
          <w:szCs w:val="28"/>
        </w:rPr>
      </w:pPr>
      <w:r w:rsidRPr="004A7897">
        <w:rPr>
          <w:szCs w:val="28"/>
        </w:rPr>
        <w:t xml:space="preserve">3.Согласно </w:t>
      </w:r>
      <w:hyperlink r:id="rId19" w:history="1">
        <w:r w:rsidRPr="004A7897">
          <w:rPr>
            <w:color w:val="0000FF"/>
            <w:szCs w:val="28"/>
          </w:rPr>
          <w:t>части 19 статьи 68</w:t>
        </w:r>
      </w:hyperlink>
      <w:r w:rsidRPr="004A7897">
        <w:rPr>
          <w:szCs w:val="28"/>
        </w:rPr>
        <w:t xml:space="preserve"> Закона о контрактной системе в течение одного часа после размещения на электронной площадке протокола, указанного в </w:t>
      </w:r>
      <w:hyperlink r:id="rId20" w:history="1">
        <w:r w:rsidRPr="004A7897">
          <w:rPr>
            <w:color w:val="0000FF"/>
            <w:szCs w:val="28"/>
          </w:rPr>
          <w:t>части 18 статьи 68</w:t>
        </w:r>
      </w:hyperlink>
      <w:r w:rsidRPr="004A7897">
        <w:rPr>
          <w:szCs w:val="28"/>
        </w:rPr>
        <w:t xml:space="preserve"> Закона о контрактной системе,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r:id="rId21" w:history="1">
        <w:r w:rsidRPr="004A7897">
          <w:rPr>
            <w:color w:val="0000FF"/>
            <w:szCs w:val="28"/>
          </w:rPr>
          <w:t>частью 18 статьи 68</w:t>
        </w:r>
      </w:hyperlink>
      <w:r w:rsidRPr="004A7897">
        <w:rPr>
          <w:szCs w:val="28"/>
        </w:rPr>
        <w:t xml:space="preserve"> Закона о контрактной системе получили </w:t>
      </w:r>
      <w:r w:rsidRPr="004A7897">
        <w:rPr>
          <w:szCs w:val="28"/>
        </w:rPr>
        <w:lastRenderedPageBreak/>
        <w:t>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14:paraId="2870E362" w14:textId="77777777" w:rsidR="0043775E" w:rsidRPr="004A7897" w:rsidRDefault="00185857" w:rsidP="0043775E">
      <w:pPr>
        <w:autoSpaceDE w:val="0"/>
        <w:autoSpaceDN w:val="0"/>
        <w:adjustRightInd w:val="0"/>
        <w:ind w:firstLine="539"/>
        <w:jc w:val="both"/>
        <w:rPr>
          <w:szCs w:val="28"/>
        </w:rPr>
      </w:pPr>
      <w:hyperlink r:id="rId22" w:history="1">
        <w:r w:rsidR="0043775E" w:rsidRPr="004A7897">
          <w:rPr>
            <w:color w:val="0000FF"/>
            <w:szCs w:val="28"/>
          </w:rPr>
          <w:t>Частью 3 статьи 69</w:t>
        </w:r>
      </w:hyperlink>
      <w:r w:rsidR="0043775E" w:rsidRPr="004A7897">
        <w:rPr>
          <w:szCs w:val="28"/>
        </w:rPr>
        <w:t xml:space="preserve"> Закона о контрактной системе установлено, что аукционная комиссия рассматривает вторые части заявок на участие в электронном аукционе, направленных в соответствии с </w:t>
      </w:r>
      <w:hyperlink r:id="rId23" w:history="1">
        <w:r w:rsidR="0043775E" w:rsidRPr="004A7897">
          <w:rPr>
            <w:color w:val="0000FF"/>
            <w:szCs w:val="28"/>
          </w:rPr>
          <w:t>частью 19 статьи 68</w:t>
        </w:r>
      </w:hyperlink>
      <w:r w:rsidR="0043775E" w:rsidRPr="004A7897">
        <w:rPr>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w:t>
      </w:r>
    </w:p>
    <w:p w14:paraId="0DCFDFDA" w14:textId="77777777" w:rsidR="0043775E" w:rsidRPr="004A7897" w:rsidRDefault="0043775E" w:rsidP="0043775E">
      <w:pPr>
        <w:autoSpaceDE w:val="0"/>
        <w:autoSpaceDN w:val="0"/>
        <w:adjustRightInd w:val="0"/>
        <w:ind w:firstLine="539"/>
        <w:jc w:val="both"/>
        <w:rPr>
          <w:szCs w:val="28"/>
        </w:rPr>
      </w:pPr>
      <w:r w:rsidRPr="004A7897">
        <w:rPr>
          <w:szCs w:val="28"/>
        </w:rPr>
        <w:t xml:space="preserve">Вместе с тем, в случае, если в аукционе принимали участие более 10 участников аукциона, то в соответствии с указанными нормами </w:t>
      </w:r>
      <w:hyperlink r:id="rId24" w:history="1">
        <w:r w:rsidRPr="004A7897">
          <w:rPr>
            <w:color w:val="0000FF"/>
            <w:szCs w:val="28"/>
          </w:rPr>
          <w:t>Закона</w:t>
        </w:r>
      </w:hyperlink>
      <w:r w:rsidRPr="004A7897">
        <w:rPr>
          <w:szCs w:val="28"/>
        </w:rPr>
        <w:t xml:space="preserve"> о контрактной системе оператор электронной площадки направляет только десять заявок и аукционная комиссия рассматривает заявки участников до принятия решения о соответствии только пяти таких заявок требованиям документации об аукционе. Следовательно, такой порядок направления (рассмотрения) заявок делает невозможным применение ограничений на допуск иностранной продукции, предусмотренных </w:t>
      </w:r>
      <w:hyperlink r:id="rId25" w:history="1">
        <w:r w:rsidRPr="004A7897">
          <w:rPr>
            <w:color w:val="0000FF"/>
            <w:szCs w:val="28"/>
          </w:rPr>
          <w:t>статьей 14</w:t>
        </w:r>
      </w:hyperlink>
      <w:r w:rsidRPr="004A7897">
        <w:rPr>
          <w:szCs w:val="28"/>
        </w:rPr>
        <w:t xml:space="preserve"> Закона о контрактной системе, например, механизма "третий лишний".</w:t>
      </w:r>
    </w:p>
    <w:p w14:paraId="7ACB58FA" w14:textId="77777777" w:rsidR="0043775E" w:rsidRPr="004A7897" w:rsidRDefault="0043775E" w:rsidP="0043775E">
      <w:pPr>
        <w:autoSpaceDE w:val="0"/>
        <w:autoSpaceDN w:val="0"/>
        <w:adjustRightInd w:val="0"/>
        <w:ind w:firstLine="539"/>
        <w:jc w:val="both"/>
        <w:rPr>
          <w:szCs w:val="28"/>
        </w:rPr>
      </w:pPr>
      <w:r w:rsidRPr="004A7897">
        <w:rPr>
          <w:szCs w:val="28"/>
        </w:rPr>
        <w:t xml:space="preserve">Учитывая </w:t>
      </w:r>
      <w:proofErr w:type="gramStart"/>
      <w:r w:rsidRPr="004A7897">
        <w:rPr>
          <w:szCs w:val="28"/>
        </w:rPr>
        <w:t>изложенное, в случае, если</w:t>
      </w:r>
      <w:proofErr w:type="gramEnd"/>
      <w:r w:rsidRPr="004A7897">
        <w:rPr>
          <w:szCs w:val="28"/>
        </w:rPr>
        <w:t xml:space="preserve"> при проведении закупок заказчиком установлены указанные ограничения, оператор электронной площадки должен направить заказчику заявки всех участников закупки, которые принимали участие в аукционе, и аукционная комиссия должна рассмотреть заявки всех участников закупки, которые принимали участие в аукционе.</w:t>
      </w:r>
    </w:p>
    <w:p w14:paraId="66216428" w14:textId="77777777" w:rsidR="0043775E" w:rsidRDefault="0043775E" w:rsidP="0043775E">
      <w:pPr>
        <w:autoSpaceDE w:val="0"/>
        <w:autoSpaceDN w:val="0"/>
        <w:adjustRightInd w:val="0"/>
        <w:ind w:firstLine="539"/>
        <w:jc w:val="both"/>
        <w:rPr>
          <w:sz w:val="24"/>
          <w:szCs w:val="24"/>
        </w:rPr>
      </w:pPr>
    </w:p>
    <w:p w14:paraId="2A0C3DC1" w14:textId="77777777" w:rsidR="002D7EAE" w:rsidRDefault="002D7EAE" w:rsidP="00873DC8">
      <w:pPr>
        <w:pStyle w:val="a5"/>
        <w:widowControl w:val="0"/>
        <w:spacing w:line="276" w:lineRule="auto"/>
        <w:ind w:firstLine="851"/>
        <w:rPr>
          <w:b/>
          <w:sz w:val="32"/>
          <w:u w:val="single"/>
        </w:rPr>
      </w:pPr>
    </w:p>
    <w:p w14:paraId="252703C8" w14:textId="77777777" w:rsidR="004B18A2" w:rsidRDefault="004B18A2">
      <w:pPr>
        <w:spacing w:after="200" w:line="276" w:lineRule="auto"/>
        <w:rPr>
          <w:b/>
          <w:sz w:val="32"/>
          <w:szCs w:val="28"/>
          <w:u w:val="single"/>
        </w:rPr>
      </w:pPr>
      <w:r>
        <w:rPr>
          <w:b/>
          <w:sz w:val="32"/>
          <w:u w:val="single"/>
        </w:rPr>
        <w:br w:type="page"/>
      </w:r>
    </w:p>
    <w:p w14:paraId="32A9EC2E" w14:textId="184B8B2D" w:rsidR="00CD781A" w:rsidRDefault="00CD781A" w:rsidP="00873DC8">
      <w:pPr>
        <w:pStyle w:val="a5"/>
        <w:widowControl w:val="0"/>
        <w:spacing w:line="276" w:lineRule="auto"/>
        <w:ind w:firstLine="851"/>
        <w:rPr>
          <w:sz w:val="32"/>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14:paraId="3BD67D19" w14:textId="77777777" w:rsidR="00C453FC" w:rsidRDefault="00C453FC" w:rsidP="00873DC8">
      <w:pPr>
        <w:pStyle w:val="a5"/>
        <w:widowControl w:val="0"/>
        <w:spacing w:line="276" w:lineRule="auto"/>
        <w:ind w:firstLine="851"/>
      </w:pPr>
    </w:p>
    <w:p w14:paraId="2E8A0080" w14:textId="77777777" w:rsidR="00330C89" w:rsidRPr="00185857" w:rsidRDefault="00330C89" w:rsidP="00330C89">
      <w:pPr>
        <w:jc w:val="center"/>
        <w:rPr>
          <w:b/>
          <w:szCs w:val="28"/>
          <w:u w:val="single"/>
        </w:rPr>
      </w:pPr>
      <w:r w:rsidRPr="00185857">
        <w:rPr>
          <w:b/>
          <w:szCs w:val="28"/>
          <w:u w:val="single"/>
        </w:rPr>
        <w:t>Пресечение недобросовестной конкуренции</w:t>
      </w:r>
    </w:p>
    <w:p w14:paraId="7F41EEDC" w14:textId="77777777" w:rsidR="00330C89" w:rsidRPr="00185857" w:rsidRDefault="00330C89" w:rsidP="00330C89">
      <w:pPr>
        <w:widowControl w:val="0"/>
        <w:shd w:val="clear" w:color="auto" w:fill="FFFFFF"/>
        <w:spacing w:before="240"/>
        <w:ind w:firstLine="709"/>
        <w:jc w:val="both"/>
        <w:rPr>
          <w:szCs w:val="28"/>
        </w:rPr>
      </w:pPr>
      <w:r w:rsidRPr="00185857">
        <w:rPr>
          <w:szCs w:val="28"/>
        </w:rPr>
        <w:t xml:space="preserve">В 3-м квартале 2020 года Ульяновским УФАС России по делам, возбужденным по признакам недобросовестной конкуренции, решения не принимались (для сведения: в 1-ом полугодии текущего года было рассмотрено </w:t>
      </w:r>
      <w:r w:rsidRPr="00185857">
        <w:rPr>
          <w:b/>
          <w:szCs w:val="28"/>
        </w:rPr>
        <w:t>1</w:t>
      </w:r>
      <w:r w:rsidRPr="00185857">
        <w:rPr>
          <w:szCs w:val="28"/>
        </w:rPr>
        <w:t xml:space="preserve"> дело по недобросовестной конкуренции).</w:t>
      </w:r>
    </w:p>
    <w:p w14:paraId="1F756F40" w14:textId="77777777" w:rsidR="00330C89" w:rsidRPr="00185857" w:rsidRDefault="00330C89" w:rsidP="00330C89">
      <w:pPr>
        <w:widowControl w:val="0"/>
        <w:shd w:val="clear" w:color="auto" w:fill="FFFFFF"/>
        <w:spacing w:before="240"/>
        <w:ind w:firstLine="709"/>
        <w:jc w:val="both"/>
        <w:rPr>
          <w:szCs w:val="28"/>
          <w:lang w:bidi="ru-RU"/>
        </w:rPr>
      </w:pPr>
      <w:r w:rsidRPr="00185857">
        <w:rPr>
          <w:szCs w:val="28"/>
          <w:lang w:bidi="ru-RU"/>
        </w:rPr>
        <w:t xml:space="preserve">В соответствии с п. 9 ст. 4 </w:t>
      </w:r>
      <w:r w:rsidRPr="00185857">
        <w:rPr>
          <w:rFonts w:eastAsia="PMingLiU"/>
          <w:szCs w:val="28"/>
        </w:rPr>
        <w:t>Федерального закона от 26.07.2006 № 135-ФЗ «О защите конкуренции»</w:t>
      </w:r>
      <w:r w:rsidRPr="00185857">
        <w:rPr>
          <w:szCs w:val="28"/>
          <w:lang w:bidi="ru-RU"/>
        </w:rPr>
        <w:t xml:space="preserve"> </w:t>
      </w:r>
      <w:r w:rsidRPr="00185857">
        <w:rPr>
          <w:szCs w:val="28"/>
          <w:u w:val="single"/>
          <w:lang w:bidi="ru-RU"/>
        </w:rPr>
        <w:t>недобросовестная конкуренция</w:t>
      </w:r>
      <w:r w:rsidRPr="00185857">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14:paraId="7739B181" w14:textId="77777777" w:rsidR="00330C89" w:rsidRPr="00185857" w:rsidRDefault="00330C89" w:rsidP="00330C89">
      <w:pPr>
        <w:widowControl w:val="0"/>
        <w:shd w:val="clear" w:color="auto" w:fill="FFFFFF"/>
        <w:spacing w:before="120"/>
        <w:ind w:firstLine="709"/>
        <w:jc w:val="both"/>
        <w:rPr>
          <w:szCs w:val="28"/>
          <w:lang w:bidi="ru-RU"/>
        </w:rPr>
      </w:pPr>
      <w:r w:rsidRPr="00185857">
        <w:rPr>
          <w:szCs w:val="28"/>
          <w:lang w:bidi="ru-RU"/>
        </w:rPr>
        <w:t>Квалифицирующие признаки недобросовестной конкуренции:</w:t>
      </w:r>
    </w:p>
    <w:p w14:paraId="7B5B9819" w14:textId="77777777" w:rsidR="00330C89" w:rsidRPr="00185857" w:rsidRDefault="00330C89" w:rsidP="00330C89">
      <w:pPr>
        <w:widowControl w:val="0"/>
        <w:shd w:val="clear" w:color="auto" w:fill="FFFFFF"/>
        <w:ind w:firstLine="709"/>
        <w:jc w:val="both"/>
        <w:rPr>
          <w:szCs w:val="28"/>
          <w:lang w:bidi="ru-RU"/>
        </w:rPr>
      </w:pPr>
      <w:r w:rsidRPr="00185857">
        <w:rPr>
          <w:szCs w:val="28"/>
          <w:lang w:bidi="ru-RU"/>
        </w:rPr>
        <w:t>1) действия хозяйствующих субъектов (группы лиц);</w:t>
      </w:r>
    </w:p>
    <w:p w14:paraId="03E6E934" w14:textId="77777777" w:rsidR="00330C89" w:rsidRPr="00185857" w:rsidRDefault="00330C89" w:rsidP="00330C89">
      <w:pPr>
        <w:widowControl w:val="0"/>
        <w:shd w:val="clear" w:color="auto" w:fill="FFFFFF"/>
        <w:ind w:firstLine="709"/>
        <w:jc w:val="both"/>
        <w:rPr>
          <w:szCs w:val="28"/>
          <w:lang w:bidi="ru-RU"/>
        </w:rPr>
      </w:pPr>
      <w:r w:rsidRPr="00185857">
        <w:rPr>
          <w:szCs w:val="28"/>
          <w:lang w:bidi="ru-RU"/>
        </w:rPr>
        <w:t>2) действия направлены на получение преимуществ при осуществлении предпринимательской деятельности;</w:t>
      </w:r>
    </w:p>
    <w:p w14:paraId="4C8D1594" w14:textId="77777777" w:rsidR="00330C89" w:rsidRPr="00185857" w:rsidRDefault="00330C89" w:rsidP="00330C89">
      <w:pPr>
        <w:widowControl w:val="0"/>
        <w:shd w:val="clear" w:color="auto" w:fill="FFFFFF"/>
        <w:ind w:firstLine="709"/>
        <w:jc w:val="both"/>
        <w:rPr>
          <w:szCs w:val="28"/>
          <w:lang w:bidi="ru-RU"/>
        </w:rPr>
      </w:pPr>
      <w:r w:rsidRPr="00185857">
        <w:rPr>
          <w:szCs w:val="28"/>
          <w:lang w:bidi="ru-RU"/>
        </w:rPr>
        <w:t>3) действия противоречат законодательству Российской Федерации, обычаям делового оборота, требованиям добропорядочности, разумности и справедливости;</w:t>
      </w:r>
    </w:p>
    <w:p w14:paraId="5B81B69D" w14:textId="77777777" w:rsidR="00330C89" w:rsidRPr="00185857" w:rsidRDefault="00330C89" w:rsidP="00330C89">
      <w:pPr>
        <w:widowControl w:val="0"/>
        <w:shd w:val="clear" w:color="auto" w:fill="FFFFFF"/>
        <w:ind w:firstLine="709"/>
        <w:jc w:val="both"/>
        <w:rPr>
          <w:szCs w:val="28"/>
          <w:lang w:bidi="ru-RU"/>
        </w:rPr>
      </w:pPr>
      <w:r w:rsidRPr="00185857">
        <w:rPr>
          <w:szCs w:val="28"/>
          <w:lang w:bidi="ru-RU"/>
        </w:rPr>
        <w:t xml:space="preserve">4) действия </w:t>
      </w:r>
      <w:r w:rsidRPr="00185857">
        <w:rPr>
          <w:i/>
          <w:szCs w:val="28"/>
          <w:lang w:bidi="ru-RU"/>
        </w:rPr>
        <w:t>причинили</w:t>
      </w:r>
      <w:r w:rsidRPr="00185857">
        <w:rPr>
          <w:szCs w:val="28"/>
          <w:lang w:bidi="ru-RU"/>
        </w:rPr>
        <w:t xml:space="preserve"> или </w:t>
      </w:r>
      <w:r w:rsidRPr="00185857">
        <w:rPr>
          <w:i/>
          <w:szCs w:val="28"/>
          <w:lang w:bidi="ru-RU"/>
        </w:rPr>
        <w:t>могут причинить</w:t>
      </w:r>
      <w:r w:rsidRPr="00185857">
        <w:rPr>
          <w:szCs w:val="28"/>
          <w:lang w:bidi="ru-RU"/>
        </w:rPr>
        <w:t xml:space="preserve"> убытки другим хозяйствующим субъектам - конкурентам либо </w:t>
      </w:r>
      <w:r w:rsidRPr="00185857">
        <w:rPr>
          <w:i/>
          <w:szCs w:val="28"/>
          <w:lang w:bidi="ru-RU"/>
        </w:rPr>
        <w:t>нанесли</w:t>
      </w:r>
      <w:r w:rsidRPr="00185857">
        <w:rPr>
          <w:szCs w:val="28"/>
          <w:lang w:bidi="ru-RU"/>
        </w:rPr>
        <w:t xml:space="preserve"> или </w:t>
      </w:r>
      <w:r w:rsidRPr="00185857">
        <w:rPr>
          <w:i/>
          <w:szCs w:val="28"/>
          <w:lang w:bidi="ru-RU"/>
        </w:rPr>
        <w:t>могут нанести</w:t>
      </w:r>
      <w:r w:rsidRPr="00185857">
        <w:rPr>
          <w:szCs w:val="28"/>
          <w:lang w:bidi="ru-RU"/>
        </w:rPr>
        <w:t xml:space="preserve"> вред их деловой репутации.</w:t>
      </w:r>
    </w:p>
    <w:p w14:paraId="1A479BCD" w14:textId="77777777" w:rsidR="00330C89" w:rsidRPr="00185857" w:rsidRDefault="00330C89" w:rsidP="00330C89">
      <w:pPr>
        <w:shd w:val="clear" w:color="auto" w:fill="FFFFFF"/>
        <w:spacing w:before="240" w:line="242" w:lineRule="atLeast"/>
        <w:ind w:firstLine="709"/>
        <w:jc w:val="both"/>
        <w:rPr>
          <w:szCs w:val="28"/>
        </w:rPr>
      </w:pPr>
      <w:r w:rsidRPr="00185857">
        <w:rPr>
          <w:szCs w:val="28"/>
        </w:rPr>
        <w:t xml:space="preserve">В соответствии со ст. 39.1 Федерального закона «О защите конкуренции» при обнаружении признаков недобросовестной конкуренции, предусмотренной </w:t>
      </w:r>
      <w:proofErr w:type="spellStart"/>
      <w:r w:rsidRPr="00185857">
        <w:rPr>
          <w:szCs w:val="28"/>
        </w:rPr>
        <w:t>ст.ст</w:t>
      </w:r>
      <w:proofErr w:type="spellEnd"/>
      <w:r w:rsidRPr="00185857">
        <w:rPr>
          <w:szCs w:val="28"/>
        </w:rPr>
        <w:t xml:space="preserve">. </w:t>
      </w:r>
      <w:hyperlink r:id="rId26" w:anchor="dst753" w:history="1">
        <w:r w:rsidRPr="00185857">
          <w:rPr>
            <w:rStyle w:val="a7"/>
            <w:szCs w:val="28"/>
            <w:shd w:val="clear" w:color="auto" w:fill="FFFFFF"/>
          </w:rPr>
          <w:t>14.1</w:t>
        </w:r>
      </w:hyperlink>
      <w:r w:rsidRPr="00185857">
        <w:rPr>
          <w:szCs w:val="28"/>
          <w:shd w:val="clear" w:color="auto" w:fill="FFFFFF"/>
        </w:rPr>
        <w:t>, </w:t>
      </w:r>
      <w:hyperlink r:id="rId27" w:anchor="dst758" w:history="1">
        <w:r w:rsidRPr="00185857">
          <w:rPr>
            <w:rStyle w:val="a7"/>
            <w:szCs w:val="28"/>
            <w:shd w:val="clear" w:color="auto" w:fill="FFFFFF"/>
          </w:rPr>
          <w:t>14.2</w:t>
        </w:r>
      </w:hyperlink>
      <w:r w:rsidRPr="00185857">
        <w:rPr>
          <w:szCs w:val="28"/>
          <w:shd w:val="clear" w:color="auto" w:fill="FFFFFF"/>
        </w:rPr>
        <w:t>, </w:t>
      </w:r>
      <w:hyperlink r:id="rId28" w:anchor="dst764" w:history="1">
        <w:r w:rsidRPr="00185857">
          <w:rPr>
            <w:rStyle w:val="a7"/>
            <w:szCs w:val="28"/>
            <w:shd w:val="clear" w:color="auto" w:fill="FFFFFF"/>
          </w:rPr>
          <w:t>14.3</w:t>
        </w:r>
      </w:hyperlink>
      <w:r w:rsidRPr="00185857">
        <w:rPr>
          <w:szCs w:val="28"/>
          <w:shd w:val="clear" w:color="auto" w:fill="FFFFFF"/>
        </w:rPr>
        <w:t>, </w:t>
      </w:r>
      <w:hyperlink r:id="rId29" w:anchor="dst778" w:history="1">
        <w:r w:rsidRPr="00185857">
          <w:rPr>
            <w:rStyle w:val="a7"/>
            <w:szCs w:val="28"/>
            <w:shd w:val="clear" w:color="auto" w:fill="FFFFFF"/>
          </w:rPr>
          <w:t>14.7</w:t>
        </w:r>
      </w:hyperlink>
      <w:r w:rsidRPr="00185857">
        <w:rPr>
          <w:szCs w:val="28"/>
        </w:rPr>
        <w:t xml:space="preserve"> и</w:t>
      </w:r>
      <w:r w:rsidRPr="00185857">
        <w:rPr>
          <w:szCs w:val="28"/>
          <w:shd w:val="clear" w:color="auto" w:fill="FFFFFF"/>
        </w:rPr>
        <w:t> </w:t>
      </w:r>
      <w:hyperlink r:id="rId30" w:anchor="dst783" w:history="1">
        <w:r w:rsidRPr="00185857">
          <w:rPr>
            <w:rStyle w:val="a7"/>
            <w:szCs w:val="28"/>
            <w:shd w:val="clear" w:color="auto" w:fill="FFFFFF"/>
          </w:rPr>
          <w:t>14.8</w:t>
        </w:r>
      </w:hyperlink>
      <w:r w:rsidRPr="00185857">
        <w:rPr>
          <w:szCs w:val="28"/>
        </w:rPr>
        <w:t xml:space="preserve"> указанного Федерального закона, антимонопольный орган выдает </w:t>
      </w:r>
      <w:r w:rsidRPr="00185857">
        <w:rPr>
          <w:szCs w:val="28"/>
          <w:shd w:val="clear" w:color="auto" w:fill="FFFFFF"/>
        </w:rPr>
        <w:t>хозяйствующему субъекту предупреждение в письменной форме о прекращении действий (бездействия),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14:paraId="4830B720" w14:textId="77777777" w:rsidR="00330C89" w:rsidRPr="00185857" w:rsidRDefault="00330C89" w:rsidP="00330C89">
      <w:pPr>
        <w:shd w:val="clear" w:color="auto" w:fill="FFFFFF"/>
        <w:spacing w:before="120" w:line="242" w:lineRule="atLeast"/>
        <w:ind w:firstLine="709"/>
        <w:jc w:val="both"/>
        <w:rPr>
          <w:szCs w:val="28"/>
        </w:rPr>
      </w:pPr>
      <w:r w:rsidRPr="00185857">
        <w:rPr>
          <w:szCs w:val="28"/>
        </w:rPr>
        <w:t xml:space="preserve">Следует обратить внимание на то, что выдача предупреждений по </w:t>
      </w:r>
      <w:proofErr w:type="spellStart"/>
      <w:r w:rsidRPr="00185857">
        <w:rPr>
          <w:szCs w:val="28"/>
        </w:rPr>
        <w:t>ст.ст</w:t>
      </w:r>
      <w:proofErr w:type="spellEnd"/>
      <w:r w:rsidRPr="00185857">
        <w:rPr>
          <w:szCs w:val="28"/>
        </w:rPr>
        <w:t xml:space="preserve">. 14.4 - 14.6 Федерального закона «О защите конкуренции» не предусмотрена.  Указанные статьи касаются запрета недобросовестной конкуренции путем незаконного использования средств индивидуализации и результатов </w:t>
      </w:r>
      <w:r w:rsidRPr="00185857">
        <w:rPr>
          <w:szCs w:val="28"/>
        </w:rPr>
        <w:lastRenderedPageBreak/>
        <w:t>интеллектуальной деятельности, а также путем создания смешения с деятельностью конкурента или его товара.</w:t>
      </w:r>
    </w:p>
    <w:p w14:paraId="0FEE348C" w14:textId="77777777" w:rsidR="00330C89" w:rsidRPr="00185857" w:rsidRDefault="00330C89" w:rsidP="00330C89">
      <w:pPr>
        <w:shd w:val="clear" w:color="auto" w:fill="FFFFFF"/>
        <w:spacing w:before="120" w:line="242" w:lineRule="atLeast"/>
        <w:ind w:firstLine="709"/>
        <w:jc w:val="both"/>
        <w:rPr>
          <w:szCs w:val="28"/>
          <w:shd w:val="clear" w:color="auto" w:fill="FFFFFF"/>
        </w:rPr>
      </w:pPr>
      <w:r w:rsidRPr="00185857">
        <w:rPr>
          <w:szCs w:val="28"/>
        </w:rPr>
        <w:t xml:space="preserve">Согласно ч. 7 ст. 39.1 Федерального закона «О защите конкуренции» </w:t>
      </w:r>
      <w:r w:rsidRPr="00185857">
        <w:rPr>
          <w:szCs w:val="28"/>
          <w:u w:val="single"/>
          <w:shd w:val="clear" w:color="auto" w:fill="FFFFFF"/>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185857">
        <w:rPr>
          <w:szCs w:val="28"/>
          <w:shd w:val="clear" w:color="auto" w:fill="FFFFFF"/>
        </w:rPr>
        <w:t>.</w:t>
      </w:r>
    </w:p>
    <w:p w14:paraId="4062A43E" w14:textId="77777777" w:rsidR="00330C89" w:rsidRPr="00185857" w:rsidRDefault="00330C89" w:rsidP="00330C89">
      <w:pPr>
        <w:shd w:val="clear" w:color="auto" w:fill="FFFFFF"/>
        <w:spacing w:before="120"/>
        <w:ind w:firstLine="709"/>
        <w:jc w:val="both"/>
        <w:rPr>
          <w:szCs w:val="28"/>
        </w:rPr>
      </w:pPr>
      <w:r w:rsidRPr="00185857">
        <w:rPr>
          <w:szCs w:val="28"/>
        </w:rPr>
        <w:t xml:space="preserve">В 3-м квартале 2020 года управлением выдано </w:t>
      </w:r>
      <w:r w:rsidRPr="00185857">
        <w:rPr>
          <w:b/>
          <w:szCs w:val="28"/>
        </w:rPr>
        <w:t>1</w:t>
      </w:r>
      <w:r w:rsidRPr="00185857">
        <w:rPr>
          <w:szCs w:val="28"/>
        </w:rPr>
        <w:t xml:space="preserve"> предупреждение по факту, имеющему признаки недобросовестной конкуренции (в 1-ом полугодии текущего года было выдано </w:t>
      </w:r>
      <w:r w:rsidRPr="00185857">
        <w:rPr>
          <w:b/>
          <w:szCs w:val="28"/>
        </w:rPr>
        <w:t>6</w:t>
      </w:r>
      <w:r w:rsidRPr="00185857">
        <w:rPr>
          <w:szCs w:val="28"/>
        </w:rPr>
        <w:t xml:space="preserve"> предупреждений).</w:t>
      </w:r>
    </w:p>
    <w:p w14:paraId="2343C002" w14:textId="77777777" w:rsidR="00330C89" w:rsidRPr="00185857" w:rsidRDefault="00330C89" w:rsidP="00330C89">
      <w:pPr>
        <w:spacing w:before="120"/>
        <w:ind w:firstLine="709"/>
        <w:jc w:val="both"/>
        <w:rPr>
          <w:rFonts w:eastAsia="PMingLiU"/>
          <w:spacing w:val="4"/>
          <w:szCs w:val="28"/>
        </w:rPr>
      </w:pPr>
      <w:r w:rsidRPr="00185857">
        <w:rPr>
          <w:rFonts w:eastAsia="PMingLiU"/>
          <w:spacing w:val="4"/>
          <w:szCs w:val="28"/>
        </w:rPr>
        <w:t>В частности, согласно ст. 14.2 Федерального закона «О защите конкуренции» не допускается недобросовестная конкуренция путем введения в заблуждение.</w:t>
      </w:r>
    </w:p>
    <w:p w14:paraId="7929CC43" w14:textId="77777777" w:rsidR="00330C89" w:rsidRPr="00185857" w:rsidRDefault="00330C89" w:rsidP="00330C89">
      <w:pPr>
        <w:spacing w:before="120"/>
        <w:ind w:firstLine="709"/>
        <w:jc w:val="both"/>
        <w:rPr>
          <w:rFonts w:eastAsia="PMingLiU"/>
          <w:spacing w:val="4"/>
          <w:szCs w:val="28"/>
        </w:rPr>
      </w:pPr>
      <w:r w:rsidRPr="00185857">
        <w:rPr>
          <w:rFonts w:eastAsia="PMingLiU"/>
          <w:spacing w:val="4"/>
          <w:szCs w:val="28"/>
        </w:rPr>
        <w:t xml:space="preserve">В соответствии с п. 1 ст. 14.3 Федерального закона «О защите конкуренции» 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запрещает сравнение с другим хозяйствующим субъектом-конкурентом и (или) его товаром путем использования слов «лучший», «первый», «номер один», </w:t>
      </w:r>
      <w:r w:rsidRPr="00185857">
        <w:rPr>
          <w:rFonts w:eastAsia="PMingLiU"/>
          <w:spacing w:val="4"/>
          <w:szCs w:val="28"/>
          <w:u w:val="single"/>
        </w:rPr>
        <w:t>«самый»</w:t>
      </w:r>
      <w:r w:rsidRPr="00185857">
        <w:rPr>
          <w:rFonts w:eastAsia="PMingLiU"/>
          <w:spacing w:val="4"/>
          <w:szCs w:val="28"/>
        </w:rPr>
        <w:t>,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14:paraId="538E27BD" w14:textId="77777777" w:rsidR="00330C89" w:rsidRPr="00185857" w:rsidRDefault="00330C89" w:rsidP="00330C89">
      <w:pPr>
        <w:autoSpaceDE w:val="0"/>
        <w:autoSpaceDN w:val="0"/>
        <w:adjustRightInd w:val="0"/>
        <w:spacing w:before="120"/>
        <w:ind w:firstLine="709"/>
        <w:jc w:val="both"/>
        <w:rPr>
          <w:szCs w:val="28"/>
        </w:rPr>
      </w:pPr>
      <w:r w:rsidRPr="00185857">
        <w:rPr>
          <w:rFonts w:eastAsia="PMingLiU"/>
          <w:szCs w:val="28"/>
        </w:rPr>
        <w:t xml:space="preserve">В связи с наличием в действиях ООО «РКС» признаков нарушения ст. 14.2 и п. 1 ст. 14.3 Федерального закона «О защите конкуренции», </w:t>
      </w:r>
      <w:r w:rsidRPr="00185857">
        <w:rPr>
          <w:szCs w:val="28"/>
        </w:rPr>
        <w:t>выразившегося в указании на сайте: http://</w:t>
      </w:r>
      <w:r w:rsidRPr="00185857">
        <w:rPr>
          <w:szCs w:val="28"/>
          <w:lang w:val="en-US"/>
        </w:rPr>
        <w:t>ul</w:t>
      </w:r>
      <w:r w:rsidRPr="00185857">
        <w:rPr>
          <w:szCs w:val="28"/>
        </w:rPr>
        <w:t>-</w:t>
      </w:r>
      <w:proofErr w:type="spellStart"/>
      <w:r w:rsidRPr="00185857">
        <w:rPr>
          <w:szCs w:val="28"/>
          <w:lang w:val="en-US"/>
        </w:rPr>
        <w:t>rhs</w:t>
      </w:r>
      <w:proofErr w:type="spellEnd"/>
      <w:r w:rsidRPr="00185857">
        <w:rPr>
          <w:szCs w:val="28"/>
        </w:rPr>
        <w:t>.</w:t>
      </w:r>
      <w:proofErr w:type="spellStart"/>
      <w:r w:rsidRPr="00185857">
        <w:rPr>
          <w:szCs w:val="28"/>
          <w:lang w:val="en-US"/>
        </w:rPr>
        <w:t>ru</w:t>
      </w:r>
      <w:proofErr w:type="spellEnd"/>
      <w:r w:rsidRPr="00185857">
        <w:rPr>
          <w:szCs w:val="28"/>
        </w:rPr>
        <w:t xml:space="preserve"> («Региональная курьерская служба») недостоверных сведений, а также в использовании слова «самый» («на самом высоком уровне»), создающего впечатление о превосходстве услуг общества</w:t>
      </w:r>
      <w:r w:rsidRPr="00185857">
        <w:rPr>
          <w:rFonts w:eastAsia="PMingLiU"/>
          <w:szCs w:val="28"/>
        </w:rPr>
        <w:t xml:space="preserve">, Ульяновское УФАС России на основании ст. 39.1 указанного Федерального закона ООО «РКС» выдано предупреждение о необходимости прекращения указанных действий путем </w:t>
      </w:r>
      <w:r w:rsidRPr="00185857">
        <w:rPr>
          <w:szCs w:val="28"/>
        </w:rPr>
        <w:t>внесения изменений в информацию, размещенную на сайте: http://</w:t>
      </w:r>
      <w:r w:rsidRPr="00185857">
        <w:rPr>
          <w:szCs w:val="28"/>
          <w:lang w:val="en-US"/>
        </w:rPr>
        <w:t>ul</w:t>
      </w:r>
      <w:r w:rsidRPr="00185857">
        <w:rPr>
          <w:szCs w:val="28"/>
        </w:rPr>
        <w:t>-</w:t>
      </w:r>
      <w:proofErr w:type="spellStart"/>
      <w:r w:rsidRPr="00185857">
        <w:rPr>
          <w:szCs w:val="28"/>
          <w:lang w:val="en-US"/>
        </w:rPr>
        <w:t>rhs</w:t>
      </w:r>
      <w:proofErr w:type="spellEnd"/>
      <w:r w:rsidRPr="00185857">
        <w:rPr>
          <w:szCs w:val="28"/>
        </w:rPr>
        <w:t>.</w:t>
      </w:r>
      <w:proofErr w:type="spellStart"/>
      <w:r w:rsidRPr="00185857">
        <w:rPr>
          <w:szCs w:val="28"/>
          <w:lang w:val="en-US"/>
        </w:rPr>
        <w:t>ru</w:t>
      </w:r>
      <w:proofErr w:type="spellEnd"/>
      <w:r w:rsidRPr="00185857">
        <w:rPr>
          <w:szCs w:val="28"/>
        </w:rPr>
        <w:t xml:space="preserve"> /:</w:t>
      </w:r>
    </w:p>
    <w:p w14:paraId="0F97722D" w14:textId="77777777" w:rsidR="00330C89" w:rsidRPr="00185857" w:rsidRDefault="00330C89" w:rsidP="00330C89">
      <w:pPr>
        <w:autoSpaceDE w:val="0"/>
        <w:autoSpaceDN w:val="0"/>
        <w:adjustRightInd w:val="0"/>
        <w:ind w:firstLine="709"/>
        <w:jc w:val="both"/>
        <w:rPr>
          <w:szCs w:val="28"/>
        </w:rPr>
      </w:pPr>
      <w:r w:rsidRPr="00185857">
        <w:rPr>
          <w:szCs w:val="28"/>
        </w:rPr>
        <w:t>- «</w:t>
      </w:r>
      <w:r w:rsidRPr="00185857">
        <w:rPr>
          <w:i/>
          <w:szCs w:val="28"/>
        </w:rPr>
        <w:t>ООО «Региональная курьерская служба</w:t>
      </w:r>
      <w:r w:rsidRPr="00185857">
        <w:rPr>
          <w:szCs w:val="28"/>
        </w:rPr>
        <w:t>» (главная страница);</w:t>
      </w:r>
    </w:p>
    <w:p w14:paraId="4003ED22" w14:textId="77777777" w:rsidR="00330C89" w:rsidRPr="00185857" w:rsidRDefault="00330C89" w:rsidP="00330C89">
      <w:pPr>
        <w:autoSpaceDE w:val="0"/>
        <w:autoSpaceDN w:val="0"/>
        <w:adjustRightInd w:val="0"/>
        <w:ind w:firstLine="709"/>
        <w:jc w:val="both"/>
        <w:rPr>
          <w:szCs w:val="28"/>
        </w:rPr>
      </w:pPr>
      <w:r w:rsidRPr="00185857">
        <w:rPr>
          <w:szCs w:val="28"/>
        </w:rPr>
        <w:t>- «</w:t>
      </w:r>
      <w:r w:rsidRPr="00185857">
        <w:rPr>
          <w:i/>
          <w:szCs w:val="28"/>
        </w:rPr>
        <w:t xml:space="preserve">С 2010 года мы работаем на территории Ульяновской области» </w:t>
      </w:r>
      <w:r w:rsidRPr="00185857">
        <w:rPr>
          <w:szCs w:val="28"/>
        </w:rPr>
        <w:t>(раздел «О компании»);</w:t>
      </w:r>
    </w:p>
    <w:p w14:paraId="71AD0172" w14:textId="77777777" w:rsidR="00330C89" w:rsidRPr="00185857" w:rsidRDefault="00330C89" w:rsidP="00330C89">
      <w:pPr>
        <w:autoSpaceDE w:val="0"/>
        <w:autoSpaceDN w:val="0"/>
        <w:adjustRightInd w:val="0"/>
        <w:ind w:firstLine="709"/>
        <w:jc w:val="both"/>
        <w:rPr>
          <w:szCs w:val="28"/>
        </w:rPr>
      </w:pPr>
      <w:r w:rsidRPr="00185857">
        <w:rPr>
          <w:szCs w:val="28"/>
        </w:rPr>
        <w:t>- «</w:t>
      </w:r>
      <w:r w:rsidRPr="00185857">
        <w:rPr>
          <w:i/>
          <w:szCs w:val="28"/>
        </w:rPr>
        <w:t xml:space="preserve">ООО «Региональная курьерская служба» имеет большой позитивный опыт работы в сфере доставки почтовой и курьерской корреспонденции на территории Ульяновской области. Индивидуальный подход к каждому клиенту стал для нас мощным стимулом развития. Поэтому на сегодняшний день мы на самом высоком уровне оказываем </w:t>
      </w:r>
      <w:r w:rsidRPr="00185857">
        <w:rPr>
          <w:i/>
          <w:szCs w:val="28"/>
        </w:rPr>
        <w:lastRenderedPageBreak/>
        <w:t>разнообразные почтовые услуги и постоянно расширяем их ассортимент</w:t>
      </w:r>
      <w:r w:rsidRPr="00185857">
        <w:rPr>
          <w:szCs w:val="28"/>
        </w:rPr>
        <w:t>» (раздел «О компании»).</w:t>
      </w:r>
    </w:p>
    <w:p w14:paraId="151D794A" w14:textId="77777777" w:rsidR="00330C89" w:rsidRPr="00185857" w:rsidRDefault="00330C89" w:rsidP="00330C89">
      <w:pPr>
        <w:autoSpaceDE w:val="0"/>
        <w:autoSpaceDN w:val="0"/>
        <w:adjustRightInd w:val="0"/>
        <w:ind w:firstLine="709"/>
        <w:jc w:val="both"/>
        <w:rPr>
          <w:szCs w:val="28"/>
        </w:rPr>
      </w:pPr>
      <w:r w:rsidRPr="00185857">
        <w:rPr>
          <w:szCs w:val="28"/>
        </w:rPr>
        <w:t>Указанное предупреждение выполнено в полном объеме.</w:t>
      </w:r>
    </w:p>
    <w:p w14:paraId="26C2BD90" w14:textId="77777777" w:rsidR="00330C89" w:rsidRPr="00185857" w:rsidRDefault="00330C89" w:rsidP="00330C89">
      <w:pPr>
        <w:shd w:val="clear" w:color="auto" w:fill="FFFFFF"/>
        <w:spacing w:before="240"/>
        <w:ind w:firstLine="709"/>
        <w:jc w:val="both"/>
        <w:rPr>
          <w:szCs w:val="28"/>
        </w:rPr>
      </w:pPr>
      <w:r w:rsidRPr="00185857">
        <w:rPr>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14:paraId="17EF0133" w14:textId="77777777" w:rsidR="00330C89" w:rsidRPr="00185857" w:rsidRDefault="00330C89" w:rsidP="00330C89">
      <w:pPr>
        <w:shd w:val="clear" w:color="auto" w:fill="FFFFFF"/>
        <w:spacing w:line="242" w:lineRule="atLeast"/>
        <w:ind w:firstLine="709"/>
        <w:jc w:val="both"/>
        <w:rPr>
          <w:szCs w:val="28"/>
        </w:rPr>
      </w:pPr>
      <w:r w:rsidRPr="00185857">
        <w:rPr>
          <w:rStyle w:val="blk"/>
          <w:szCs w:val="28"/>
        </w:rPr>
        <w:t>1. Недобросовестная конкуренция, если эти действия не содержат </w:t>
      </w:r>
      <w:hyperlink r:id="rId31" w:anchor="dst61" w:history="1">
        <w:r w:rsidRPr="00185857">
          <w:rPr>
            <w:rStyle w:val="a7"/>
            <w:szCs w:val="28"/>
          </w:rPr>
          <w:t>уголовно наказуемого деяния</w:t>
        </w:r>
      </w:hyperlink>
      <w:r w:rsidRPr="00185857">
        <w:rPr>
          <w:rStyle w:val="blk"/>
          <w:szCs w:val="28"/>
        </w:rPr>
        <w:t>, за исключением случаев, предусмотренных </w:t>
      </w:r>
      <w:hyperlink r:id="rId32" w:anchor="dst101198" w:history="1">
        <w:r w:rsidRPr="00185857">
          <w:rPr>
            <w:rStyle w:val="a7"/>
            <w:szCs w:val="28"/>
          </w:rPr>
          <w:t>статьей 14.3</w:t>
        </w:r>
      </w:hyperlink>
      <w:r w:rsidRPr="00185857">
        <w:rPr>
          <w:rStyle w:val="blk"/>
          <w:szCs w:val="28"/>
        </w:rPr>
        <w:t> настоящего Кодекса и </w:t>
      </w:r>
      <w:hyperlink r:id="rId33" w:anchor="dst978" w:history="1">
        <w:r w:rsidRPr="00185857">
          <w:rPr>
            <w:rStyle w:val="a7"/>
            <w:szCs w:val="28"/>
          </w:rPr>
          <w:t>частью 2</w:t>
        </w:r>
      </w:hyperlink>
      <w:r w:rsidRPr="00185857">
        <w:rPr>
          <w:rStyle w:val="blk"/>
          <w:szCs w:val="28"/>
        </w:rPr>
        <w:t xml:space="preserve"> настоящей статьи, </w:t>
      </w:r>
      <w:bookmarkStart w:id="0" w:name="dst103772"/>
      <w:bookmarkEnd w:id="0"/>
      <w:r w:rsidRPr="00185857">
        <w:rPr>
          <w:rStyle w:val="blk"/>
          <w:szCs w:val="28"/>
        </w:rPr>
        <w:t xml:space="preserve">влечет наложение административного штрафа на должностных лиц в размере </w:t>
      </w:r>
      <w:r w:rsidRPr="00185857">
        <w:rPr>
          <w:rStyle w:val="blk"/>
          <w:b/>
          <w:szCs w:val="28"/>
        </w:rPr>
        <w:t>от 12 000 до 20 000 рублей</w:t>
      </w:r>
      <w:r w:rsidRPr="00185857">
        <w:rPr>
          <w:rStyle w:val="blk"/>
          <w:szCs w:val="28"/>
        </w:rPr>
        <w:t xml:space="preserve">; на юридических лиц - </w:t>
      </w:r>
      <w:r w:rsidRPr="00185857">
        <w:rPr>
          <w:rStyle w:val="blk"/>
          <w:b/>
          <w:szCs w:val="28"/>
        </w:rPr>
        <w:t>от 100 000 до 500 000 рублей</w:t>
      </w:r>
      <w:r w:rsidRPr="00185857">
        <w:rPr>
          <w:rStyle w:val="blk"/>
          <w:szCs w:val="28"/>
        </w:rPr>
        <w:t>.</w:t>
      </w:r>
    </w:p>
    <w:p w14:paraId="470DCABB" w14:textId="77777777" w:rsidR="00330C89" w:rsidRPr="00185857" w:rsidRDefault="00330C89" w:rsidP="00330C89">
      <w:pPr>
        <w:shd w:val="clear" w:color="auto" w:fill="FFFFFF"/>
        <w:spacing w:line="242" w:lineRule="atLeast"/>
        <w:ind w:firstLine="709"/>
        <w:jc w:val="both"/>
        <w:rPr>
          <w:rStyle w:val="blk"/>
          <w:szCs w:val="28"/>
        </w:rPr>
      </w:pPr>
      <w:bookmarkStart w:id="1" w:name="dst978"/>
      <w:bookmarkEnd w:id="1"/>
      <w:r w:rsidRPr="00185857">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2" w:name="dst103773"/>
      <w:bookmarkEnd w:id="2"/>
      <w:r w:rsidRPr="00185857">
        <w:rPr>
          <w:rStyle w:val="blk"/>
          <w:szCs w:val="28"/>
        </w:rPr>
        <w:t xml:space="preserve">влечет наложение административного штрафа на должностных лиц в размере </w:t>
      </w:r>
      <w:r w:rsidRPr="00185857">
        <w:rPr>
          <w:rStyle w:val="blk"/>
          <w:b/>
          <w:szCs w:val="28"/>
        </w:rPr>
        <w:t>20 000 рублей</w:t>
      </w:r>
      <w:r w:rsidRPr="00185857">
        <w:rPr>
          <w:rStyle w:val="blk"/>
          <w:szCs w:val="28"/>
        </w:rPr>
        <w:t xml:space="preserve"> либо </w:t>
      </w:r>
      <w:r w:rsidRPr="00185857">
        <w:rPr>
          <w:rStyle w:val="blk"/>
          <w:b/>
          <w:szCs w:val="28"/>
        </w:rPr>
        <w:t>дисквалификацию</w:t>
      </w:r>
      <w:r w:rsidRPr="00185857">
        <w:rPr>
          <w:rStyle w:val="blk"/>
          <w:szCs w:val="28"/>
        </w:rPr>
        <w:t xml:space="preserve"> на срок до трех лет; на юридических лиц - от </w:t>
      </w:r>
      <w:r w:rsidRPr="00185857">
        <w:rPr>
          <w:rStyle w:val="blk"/>
          <w:b/>
          <w:szCs w:val="28"/>
        </w:rPr>
        <w:t>0,01</w:t>
      </w:r>
      <w:r w:rsidRPr="00185857">
        <w:rPr>
          <w:rStyle w:val="blk"/>
          <w:szCs w:val="28"/>
        </w:rPr>
        <w:t xml:space="preserve"> до </w:t>
      </w:r>
      <w:r w:rsidRPr="00185857">
        <w:rPr>
          <w:rStyle w:val="blk"/>
          <w:b/>
          <w:szCs w:val="28"/>
        </w:rPr>
        <w:t>0,15</w:t>
      </w:r>
      <w:r w:rsidRPr="00185857">
        <w:rPr>
          <w:rStyle w:val="blk"/>
          <w:szCs w:val="28"/>
        </w:rPr>
        <w:t xml:space="preserve"> размера суммы </w:t>
      </w:r>
      <w:hyperlink r:id="rId34" w:anchor="dst3388" w:history="1">
        <w:r w:rsidRPr="00185857">
          <w:rPr>
            <w:rStyle w:val="a7"/>
            <w:szCs w:val="28"/>
          </w:rPr>
          <w:t>выручки</w:t>
        </w:r>
      </w:hyperlink>
      <w:r w:rsidRPr="00185857">
        <w:rPr>
          <w:rStyle w:val="blk"/>
          <w:szCs w:val="28"/>
        </w:rPr>
        <w:t xml:space="preserve"> правонарушителя от реализации товара (работы, услуги), на рынке которого совершено правонарушение, но не менее </w:t>
      </w:r>
      <w:r w:rsidRPr="00185857">
        <w:rPr>
          <w:rStyle w:val="blk"/>
          <w:b/>
          <w:szCs w:val="28"/>
        </w:rPr>
        <w:t>100 000 рублей</w:t>
      </w:r>
      <w:r w:rsidRPr="00185857">
        <w:rPr>
          <w:rStyle w:val="blk"/>
          <w:szCs w:val="28"/>
        </w:rPr>
        <w:t>.</w:t>
      </w:r>
    </w:p>
    <w:p w14:paraId="77275387" w14:textId="77777777" w:rsidR="00330C89" w:rsidRPr="00185857" w:rsidRDefault="00330C89" w:rsidP="00330C89">
      <w:pPr>
        <w:spacing w:before="240"/>
        <w:ind w:firstLine="709"/>
        <w:jc w:val="both"/>
        <w:rPr>
          <w:szCs w:val="28"/>
        </w:rPr>
      </w:pPr>
      <w:r w:rsidRPr="00185857">
        <w:rPr>
          <w:rStyle w:val="blk"/>
          <w:szCs w:val="28"/>
        </w:rPr>
        <w:t xml:space="preserve">Вместе с тем, следует обратить внимание на то, что </w:t>
      </w:r>
      <w:r w:rsidRPr="00185857">
        <w:rPr>
          <w:rStyle w:val="blk"/>
          <w:szCs w:val="28"/>
          <w:u w:val="single"/>
        </w:rPr>
        <w:t>у должностных лиц антимонопольных органов отсутствуют полномочия как на составление протокола об административном правонарушении, так и на рассмотрение дела по ст. 14.37 КоАП РФ</w:t>
      </w:r>
      <w:r w:rsidRPr="00185857">
        <w:rPr>
          <w:rStyle w:val="blk"/>
          <w:szCs w:val="28"/>
        </w:rPr>
        <w:t xml:space="preserve">, согласно которой установка и (или) эксплуатация рекламной конструкции без предусмотренного </w:t>
      </w:r>
      <w:hyperlink r:id="rId35" w:anchor="dst100187" w:history="1">
        <w:r w:rsidRPr="00185857">
          <w:rPr>
            <w:rStyle w:val="a7"/>
            <w:szCs w:val="28"/>
          </w:rPr>
          <w:t>законодательством</w:t>
        </w:r>
      </w:hyperlink>
      <w:r w:rsidRPr="00185857">
        <w:rPr>
          <w:rStyle w:val="blk"/>
          <w:szCs w:val="28"/>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r:id="rId36" w:anchor="dst3764" w:history="1">
        <w:r w:rsidRPr="00185857">
          <w:rPr>
            <w:rStyle w:val="a7"/>
            <w:szCs w:val="28"/>
          </w:rPr>
          <w:t>частью 2 статьи 11.21</w:t>
        </w:r>
      </w:hyperlink>
      <w:r w:rsidRPr="00185857">
        <w:rPr>
          <w:rStyle w:val="blk"/>
          <w:szCs w:val="28"/>
        </w:rPr>
        <w:t xml:space="preserve"> настоящего Кодекса, </w:t>
      </w:r>
      <w:bookmarkStart w:id="3" w:name="dst3976"/>
      <w:bookmarkEnd w:id="3"/>
      <w:r w:rsidRPr="00185857">
        <w:rPr>
          <w:rStyle w:val="blk"/>
          <w:szCs w:val="28"/>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14:paraId="3ABC5BF4" w14:textId="77777777" w:rsidR="00330C89" w:rsidRPr="00185857" w:rsidRDefault="00330C89" w:rsidP="00330C89">
      <w:pPr>
        <w:spacing w:before="240"/>
        <w:ind w:firstLine="709"/>
        <w:jc w:val="both"/>
        <w:rPr>
          <w:szCs w:val="28"/>
        </w:rPr>
      </w:pPr>
      <w:r w:rsidRPr="00185857">
        <w:rPr>
          <w:szCs w:val="28"/>
        </w:rPr>
        <w:t xml:space="preserve">В 3-м квартале 2020 года должностными лицами Ульяновского УФАС России по фактам осуществления недобросовестной конкуренции вынесено </w:t>
      </w:r>
      <w:r w:rsidRPr="00185857">
        <w:rPr>
          <w:b/>
          <w:szCs w:val="28"/>
        </w:rPr>
        <w:t>2</w:t>
      </w:r>
      <w:r w:rsidRPr="00185857">
        <w:rPr>
          <w:szCs w:val="28"/>
        </w:rPr>
        <w:t xml:space="preserve"> постановления по ст. 14.33 КоАП РФ, общая сумма штрафов по которым составила </w:t>
      </w:r>
      <w:r w:rsidRPr="00185857">
        <w:rPr>
          <w:b/>
          <w:szCs w:val="28"/>
        </w:rPr>
        <w:t>262 000 рублей</w:t>
      </w:r>
      <w:r w:rsidRPr="00185857">
        <w:rPr>
          <w:szCs w:val="28"/>
        </w:rPr>
        <w:t xml:space="preserve"> (в 1-ом полугодии текущего года также было вынесено </w:t>
      </w:r>
      <w:r w:rsidRPr="00185857">
        <w:rPr>
          <w:b/>
          <w:szCs w:val="28"/>
        </w:rPr>
        <w:t>2</w:t>
      </w:r>
      <w:r w:rsidRPr="00185857">
        <w:rPr>
          <w:szCs w:val="28"/>
        </w:rPr>
        <w:t xml:space="preserve"> постановления, общая сумма штрафов по которым составила </w:t>
      </w:r>
      <w:r w:rsidRPr="00185857">
        <w:rPr>
          <w:b/>
          <w:szCs w:val="28"/>
        </w:rPr>
        <w:t>40 000 рублей</w:t>
      </w:r>
      <w:r w:rsidRPr="00185857">
        <w:rPr>
          <w:szCs w:val="28"/>
        </w:rPr>
        <w:t xml:space="preserve">).  В 3-м квартале оплачено штрафов на общую сумму </w:t>
      </w:r>
      <w:r w:rsidRPr="00185857">
        <w:rPr>
          <w:b/>
          <w:szCs w:val="28"/>
        </w:rPr>
        <w:t>282 000 рублей</w:t>
      </w:r>
      <w:r w:rsidRPr="00185857">
        <w:rPr>
          <w:szCs w:val="28"/>
        </w:rPr>
        <w:t xml:space="preserve"> (исполнено в полном объеме </w:t>
      </w:r>
      <w:r w:rsidRPr="00185857">
        <w:rPr>
          <w:b/>
          <w:szCs w:val="28"/>
        </w:rPr>
        <w:t>3</w:t>
      </w:r>
      <w:r w:rsidRPr="00185857">
        <w:rPr>
          <w:szCs w:val="28"/>
        </w:rPr>
        <w:t xml:space="preserve"> постановления).</w:t>
      </w:r>
    </w:p>
    <w:p w14:paraId="6720677F" w14:textId="77777777" w:rsidR="00330C89" w:rsidRPr="00185857" w:rsidRDefault="00330C89" w:rsidP="00330C89">
      <w:pPr>
        <w:ind w:firstLine="709"/>
        <w:jc w:val="both"/>
        <w:rPr>
          <w:szCs w:val="28"/>
        </w:rPr>
      </w:pPr>
    </w:p>
    <w:p w14:paraId="612F5464" w14:textId="77777777" w:rsidR="00330C89" w:rsidRPr="00185857" w:rsidRDefault="00330C89" w:rsidP="00330C89">
      <w:pPr>
        <w:ind w:firstLine="709"/>
        <w:jc w:val="both"/>
        <w:rPr>
          <w:szCs w:val="28"/>
        </w:rPr>
      </w:pPr>
    </w:p>
    <w:p w14:paraId="6FC577B0" w14:textId="77777777" w:rsidR="00330C89" w:rsidRPr="00185857" w:rsidRDefault="00330C89" w:rsidP="00330C89">
      <w:pPr>
        <w:jc w:val="center"/>
        <w:rPr>
          <w:b/>
          <w:szCs w:val="28"/>
          <w:u w:val="single"/>
        </w:rPr>
      </w:pPr>
      <w:r w:rsidRPr="00185857">
        <w:rPr>
          <w:b/>
          <w:szCs w:val="28"/>
          <w:u w:val="single"/>
        </w:rPr>
        <w:t>Контроль за соблюдением законодательства о рекламе</w:t>
      </w:r>
    </w:p>
    <w:p w14:paraId="058D8258" w14:textId="77777777" w:rsidR="00330C89" w:rsidRPr="00185857" w:rsidRDefault="00330C89" w:rsidP="00330C89">
      <w:pPr>
        <w:spacing w:before="240"/>
        <w:ind w:firstLine="709"/>
        <w:jc w:val="both"/>
        <w:rPr>
          <w:szCs w:val="28"/>
        </w:rPr>
      </w:pPr>
      <w:r w:rsidRPr="00185857">
        <w:rPr>
          <w:szCs w:val="28"/>
        </w:rPr>
        <w:lastRenderedPageBreak/>
        <w:t xml:space="preserve">В 3-м квартале 2020 года Ульяновским УФАС России рассмотрено </w:t>
      </w:r>
      <w:r w:rsidRPr="00185857">
        <w:rPr>
          <w:b/>
          <w:szCs w:val="28"/>
        </w:rPr>
        <w:t>9</w:t>
      </w:r>
      <w:r w:rsidRPr="00185857">
        <w:rPr>
          <w:szCs w:val="28"/>
        </w:rPr>
        <w:t xml:space="preserve"> дел, возбужденных по признакам нарушения Федерального закона от 13.03.2006 № 38-ФЗ «О рекламе» (для сведения: в 1-м полугодии текущего года было рассмотрено </w:t>
      </w:r>
      <w:r w:rsidRPr="00185857">
        <w:rPr>
          <w:b/>
          <w:szCs w:val="28"/>
        </w:rPr>
        <w:t>14</w:t>
      </w:r>
      <w:r w:rsidRPr="00185857">
        <w:rPr>
          <w:szCs w:val="28"/>
        </w:rPr>
        <w:t xml:space="preserve"> дел).  По всем 9 делам признаны нарушения законодательства о рекламе.</w:t>
      </w:r>
    </w:p>
    <w:p w14:paraId="20CE108F" w14:textId="77777777" w:rsidR="00330C89" w:rsidRPr="00185857" w:rsidRDefault="00330C89" w:rsidP="00330C89">
      <w:pPr>
        <w:spacing w:before="240"/>
        <w:ind w:firstLine="709"/>
        <w:jc w:val="both"/>
        <w:rPr>
          <w:iCs/>
          <w:szCs w:val="28"/>
          <w:lang w:bidi="ru-RU"/>
        </w:rPr>
      </w:pPr>
      <w:r w:rsidRPr="00185857">
        <w:rPr>
          <w:szCs w:val="28"/>
        </w:rPr>
        <w:t xml:space="preserve">В качестве примера </w:t>
      </w:r>
      <w:r w:rsidRPr="00185857">
        <w:rPr>
          <w:iCs/>
          <w:szCs w:val="28"/>
          <w:lang w:bidi="ru-RU"/>
        </w:rPr>
        <w:t>можно привести следующие дела:</w:t>
      </w:r>
    </w:p>
    <w:p w14:paraId="1C5E0655" w14:textId="77777777" w:rsidR="00330C89" w:rsidRPr="00185857" w:rsidRDefault="00330C89" w:rsidP="00330C89">
      <w:pPr>
        <w:shd w:val="clear" w:color="auto" w:fill="FFFFFF"/>
        <w:spacing w:before="240"/>
        <w:ind w:firstLine="709"/>
        <w:jc w:val="both"/>
        <w:rPr>
          <w:szCs w:val="28"/>
          <w:lang w:bidi="ru-RU"/>
        </w:rPr>
      </w:pPr>
      <w:r w:rsidRPr="00185857">
        <w:rPr>
          <w:szCs w:val="28"/>
          <w:lang w:bidi="ru-RU"/>
        </w:rPr>
        <w:t xml:space="preserve">1. В Ульяновское УФАС России поступило заявление ООО «МПЗ» о факте распространения посредством системы «Яндекс. Директ» контекстной рекламы </w:t>
      </w:r>
      <w:r w:rsidRPr="00185857">
        <w:rPr>
          <w:iCs/>
          <w:szCs w:val="28"/>
          <w:lang w:bidi="ru-RU"/>
        </w:rPr>
        <w:t>ООО «ЦМК Ульяновск»</w:t>
      </w:r>
      <w:r w:rsidRPr="00185857">
        <w:rPr>
          <w:szCs w:val="28"/>
          <w:lang w:bidi="ru-RU"/>
        </w:rPr>
        <w:t xml:space="preserve">: «Ищешь сайт МПЗ в Ульяновске? </w:t>
      </w:r>
      <w:r w:rsidRPr="00185857">
        <w:rPr>
          <w:i/>
          <w:szCs w:val="28"/>
          <w:lang w:bidi="ru-RU"/>
        </w:rPr>
        <w:t>–</w:t>
      </w:r>
      <w:r w:rsidRPr="00185857">
        <w:rPr>
          <w:szCs w:val="28"/>
          <w:lang w:bidi="ru-RU"/>
        </w:rPr>
        <w:t xml:space="preserve"> звони в ЦМК!», содержащей признаки недобросовестной конкуренции при размещении рекламы (вх. № 2420 от 14.04.2020).</w:t>
      </w:r>
    </w:p>
    <w:p w14:paraId="5E25B030"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Контекстная реклама имеет следующее текстовое содержание:</w:t>
      </w:r>
    </w:p>
    <w:p w14:paraId="66E4FBF3"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w:t>
      </w:r>
      <w:r w:rsidRPr="00185857">
        <w:rPr>
          <w:i/>
          <w:szCs w:val="28"/>
          <w:lang w:bidi="ru-RU"/>
        </w:rPr>
        <w:t>Ищешь</w:t>
      </w:r>
      <w:r w:rsidRPr="00185857">
        <w:rPr>
          <w:szCs w:val="28"/>
          <w:lang w:bidi="ru-RU"/>
        </w:rPr>
        <w:t xml:space="preserve"> </w:t>
      </w:r>
      <w:r w:rsidRPr="00185857">
        <w:rPr>
          <w:i/>
          <w:szCs w:val="28"/>
          <w:lang w:bidi="ru-RU"/>
        </w:rPr>
        <w:t xml:space="preserve">сайт </w:t>
      </w:r>
      <w:r w:rsidRPr="00185857">
        <w:rPr>
          <w:b/>
          <w:i/>
          <w:szCs w:val="28"/>
          <w:lang w:bidi="ru-RU"/>
        </w:rPr>
        <w:t>МПЗ</w:t>
      </w:r>
      <w:r w:rsidRPr="00185857">
        <w:rPr>
          <w:i/>
          <w:szCs w:val="28"/>
          <w:lang w:bidi="ru-RU"/>
        </w:rPr>
        <w:t xml:space="preserve"> в </w:t>
      </w:r>
      <w:r w:rsidRPr="00185857">
        <w:rPr>
          <w:b/>
          <w:i/>
          <w:szCs w:val="28"/>
          <w:lang w:bidi="ru-RU"/>
        </w:rPr>
        <w:t>Ульяновске</w:t>
      </w:r>
      <w:r w:rsidRPr="00185857">
        <w:rPr>
          <w:i/>
          <w:szCs w:val="28"/>
          <w:lang w:bidi="ru-RU"/>
        </w:rPr>
        <w:t>? – Звони в ЦМК!</w:t>
      </w:r>
    </w:p>
    <w:p w14:paraId="79A2834C" w14:textId="77777777" w:rsidR="00330C89" w:rsidRPr="00185857" w:rsidRDefault="00330C89" w:rsidP="00330C89">
      <w:pPr>
        <w:shd w:val="clear" w:color="auto" w:fill="FFFFFF"/>
        <w:spacing w:before="120"/>
        <w:ind w:firstLine="709"/>
        <w:jc w:val="both"/>
        <w:rPr>
          <w:i/>
          <w:szCs w:val="28"/>
          <w:lang w:bidi="ru-RU"/>
        </w:rPr>
      </w:pPr>
      <w:proofErr w:type="spellStart"/>
      <w:r w:rsidRPr="00185857">
        <w:rPr>
          <w:b/>
          <w:i/>
          <w:szCs w:val="28"/>
          <w:lang w:val="en-US" w:bidi="ru-RU"/>
        </w:rPr>
        <w:t>ulyanovsk</w:t>
      </w:r>
      <w:proofErr w:type="spellEnd"/>
      <w:r w:rsidRPr="00185857">
        <w:rPr>
          <w:b/>
          <w:i/>
          <w:szCs w:val="28"/>
          <w:lang w:bidi="ru-RU"/>
        </w:rPr>
        <w:t>.</w:t>
      </w:r>
      <w:proofErr w:type="spellStart"/>
      <w:r w:rsidRPr="00185857">
        <w:rPr>
          <w:b/>
          <w:i/>
          <w:szCs w:val="28"/>
          <w:lang w:val="en-US" w:bidi="ru-RU"/>
        </w:rPr>
        <w:t>centrmk</w:t>
      </w:r>
      <w:proofErr w:type="spellEnd"/>
      <w:r w:rsidRPr="00185857">
        <w:rPr>
          <w:b/>
          <w:i/>
          <w:szCs w:val="28"/>
          <w:lang w:bidi="ru-RU"/>
        </w:rPr>
        <w:t>.</w:t>
      </w:r>
      <w:proofErr w:type="spellStart"/>
      <w:r w:rsidRPr="00185857">
        <w:rPr>
          <w:b/>
          <w:i/>
          <w:szCs w:val="28"/>
          <w:lang w:val="en-US" w:bidi="ru-RU"/>
        </w:rPr>
        <w:t>ru</w:t>
      </w:r>
      <w:proofErr w:type="spellEnd"/>
      <w:r w:rsidRPr="00185857">
        <w:rPr>
          <w:i/>
          <w:szCs w:val="28"/>
          <w:lang w:bidi="ru-RU"/>
        </w:rPr>
        <w:t xml:space="preserve"> </w:t>
      </w:r>
      <w:r w:rsidRPr="00185857">
        <w:rPr>
          <w:b/>
          <w:i/>
          <w:szCs w:val="28"/>
          <w:lang w:bidi="ru-RU"/>
        </w:rPr>
        <w:t>&gt;</w:t>
      </w:r>
      <w:r w:rsidRPr="00185857">
        <w:rPr>
          <w:i/>
          <w:szCs w:val="28"/>
          <w:lang w:bidi="ru-RU"/>
        </w:rPr>
        <w:t>Центр-</w:t>
      </w:r>
      <w:proofErr w:type="spellStart"/>
      <w:r w:rsidRPr="00185857">
        <w:rPr>
          <w:i/>
          <w:szCs w:val="28"/>
          <w:lang w:bidi="ru-RU"/>
        </w:rPr>
        <w:t>металлокровли</w:t>
      </w:r>
      <w:proofErr w:type="spellEnd"/>
      <w:r w:rsidRPr="00185857">
        <w:rPr>
          <w:i/>
          <w:szCs w:val="28"/>
          <w:lang w:bidi="ru-RU"/>
        </w:rPr>
        <w:t xml:space="preserve">      реклама</w:t>
      </w:r>
    </w:p>
    <w:p w14:paraId="6A93FBA2" w14:textId="77777777" w:rsidR="00330C89" w:rsidRPr="00185857" w:rsidRDefault="00330C89" w:rsidP="00330C89">
      <w:pPr>
        <w:shd w:val="clear" w:color="auto" w:fill="FFFFFF"/>
        <w:spacing w:before="120"/>
        <w:ind w:firstLine="709"/>
        <w:jc w:val="both"/>
        <w:rPr>
          <w:i/>
          <w:szCs w:val="28"/>
          <w:lang w:bidi="ru-RU"/>
        </w:rPr>
      </w:pPr>
      <w:r w:rsidRPr="00185857">
        <w:rPr>
          <w:i/>
          <w:szCs w:val="28"/>
          <w:lang w:bidi="ru-RU"/>
        </w:rPr>
        <w:t>Производство по размерам за 1 день с доставкой! Найдешь дешевле – сделаем скидку! Собственное производство. Экспертная консультация. Гарантия качества</w:t>
      </w:r>
    </w:p>
    <w:p w14:paraId="4A296DF6" w14:textId="77777777" w:rsidR="00330C89" w:rsidRPr="00185857" w:rsidRDefault="00330C89" w:rsidP="00330C89">
      <w:pPr>
        <w:shd w:val="clear" w:color="auto" w:fill="FFFFFF"/>
        <w:spacing w:before="120"/>
        <w:ind w:firstLine="709"/>
        <w:jc w:val="both"/>
        <w:rPr>
          <w:i/>
          <w:szCs w:val="28"/>
          <w:lang w:bidi="ru-RU"/>
        </w:rPr>
      </w:pPr>
      <w:r w:rsidRPr="00185857">
        <w:rPr>
          <w:i/>
          <w:szCs w:val="28"/>
          <w:lang w:bidi="ru-RU"/>
        </w:rPr>
        <w:t>По размерам за 1 день * Сырье ГОСТ * Гарантия качества * Доставка</w:t>
      </w:r>
    </w:p>
    <w:p w14:paraId="326C56BA" w14:textId="77777777" w:rsidR="00330C89" w:rsidRPr="00185857" w:rsidRDefault="00330C89" w:rsidP="00330C89">
      <w:pPr>
        <w:shd w:val="clear" w:color="auto" w:fill="FFFFFF"/>
        <w:spacing w:before="120"/>
        <w:ind w:firstLine="709"/>
        <w:jc w:val="both"/>
        <w:rPr>
          <w:i/>
          <w:szCs w:val="28"/>
          <w:lang w:bidi="ru-RU"/>
        </w:rPr>
      </w:pPr>
      <w:r w:rsidRPr="00185857">
        <w:rPr>
          <w:i/>
          <w:szCs w:val="28"/>
          <w:lang w:bidi="ru-RU"/>
        </w:rPr>
        <w:t xml:space="preserve">Контактная </w:t>
      </w:r>
      <w:proofErr w:type="gramStart"/>
      <w:r w:rsidRPr="00185857">
        <w:rPr>
          <w:i/>
          <w:szCs w:val="28"/>
          <w:lang w:bidi="ru-RU"/>
        </w:rPr>
        <w:t>информация  +</w:t>
      </w:r>
      <w:proofErr w:type="gramEnd"/>
      <w:r w:rsidRPr="00185857">
        <w:rPr>
          <w:i/>
          <w:szCs w:val="28"/>
          <w:lang w:bidi="ru-RU"/>
        </w:rPr>
        <w:t xml:space="preserve">7(8422) …  </w:t>
      </w:r>
      <w:proofErr w:type="spellStart"/>
      <w:r w:rsidRPr="00185857">
        <w:rPr>
          <w:i/>
          <w:szCs w:val="28"/>
          <w:lang w:bidi="ru-RU"/>
        </w:rPr>
        <w:t>пн-пт</w:t>
      </w:r>
      <w:proofErr w:type="spellEnd"/>
      <w:r w:rsidRPr="00185857">
        <w:rPr>
          <w:i/>
          <w:szCs w:val="28"/>
          <w:lang w:bidi="ru-RU"/>
        </w:rPr>
        <w:t xml:space="preserve"> 8:00-</w:t>
      </w:r>
      <w:proofErr w:type="gramStart"/>
      <w:r w:rsidRPr="00185857">
        <w:rPr>
          <w:i/>
          <w:szCs w:val="28"/>
          <w:lang w:bidi="ru-RU"/>
        </w:rPr>
        <w:t xml:space="preserve">18:00  </w:t>
      </w:r>
      <w:proofErr w:type="spellStart"/>
      <w:r w:rsidRPr="00185857">
        <w:rPr>
          <w:i/>
          <w:szCs w:val="28"/>
          <w:lang w:bidi="ru-RU"/>
        </w:rPr>
        <w:t>сб</w:t>
      </w:r>
      <w:proofErr w:type="spellEnd"/>
      <w:proofErr w:type="gramEnd"/>
      <w:r w:rsidRPr="00185857">
        <w:rPr>
          <w:i/>
          <w:szCs w:val="28"/>
          <w:lang w:bidi="ru-RU"/>
        </w:rPr>
        <w:t xml:space="preserve"> 8:00-15:00</w:t>
      </w:r>
    </w:p>
    <w:p w14:paraId="0147E7AE" w14:textId="77777777" w:rsidR="00330C89" w:rsidRPr="00185857" w:rsidRDefault="00330C89" w:rsidP="00330C89">
      <w:pPr>
        <w:shd w:val="clear" w:color="auto" w:fill="FFFFFF"/>
        <w:spacing w:before="120"/>
        <w:ind w:firstLine="709"/>
        <w:jc w:val="both"/>
        <w:rPr>
          <w:szCs w:val="28"/>
          <w:lang w:bidi="ru-RU"/>
        </w:rPr>
      </w:pPr>
      <w:r w:rsidRPr="00185857">
        <w:rPr>
          <w:i/>
          <w:szCs w:val="28"/>
          <w:lang w:bidi="ru-RU"/>
        </w:rPr>
        <w:t>Ульяновск</w:t>
      </w:r>
      <w:r w:rsidRPr="00185857">
        <w:rPr>
          <w:szCs w:val="28"/>
          <w:lang w:bidi="ru-RU"/>
        </w:rPr>
        <w:t>».</w:t>
      </w:r>
    </w:p>
    <w:p w14:paraId="3E8FA3FA"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 xml:space="preserve">Указанная реклама может ввести потребителей в заблуждение, что МПЗ теперь ЦМК - </w:t>
      </w:r>
      <w:r w:rsidRPr="00185857">
        <w:rPr>
          <w:iCs/>
          <w:szCs w:val="28"/>
          <w:lang w:bidi="ru-RU"/>
        </w:rPr>
        <w:t>ООО «ЦМК Ульяновск»</w:t>
      </w:r>
      <w:r w:rsidRPr="00185857">
        <w:rPr>
          <w:szCs w:val="28"/>
          <w:lang w:bidi="ru-RU"/>
        </w:rPr>
        <w:t>.</w:t>
      </w:r>
    </w:p>
    <w:p w14:paraId="27927647"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 xml:space="preserve">В соответствии с </w:t>
      </w:r>
      <w:proofErr w:type="spellStart"/>
      <w:r w:rsidRPr="00185857">
        <w:rPr>
          <w:szCs w:val="28"/>
          <w:lang w:bidi="ru-RU"/>
        </w:rPr>
        <w:t>п.п</w:t>
      </w:r>
      <w:proofErr w:type="spellEnd"/>
      <w:r w:rsidRPr="00185857">
        <w:rPr>
          <w:szCs w:val="28"/>
          <w:lang w:bidi="ru-RU"/>
        </w:rPr>
        <w:t xml:space="preserve">. 1, 2, 3 ст. 3 Федерального закона «О рекламе» </w:t>
      </w:r>
      <w:r w:rsidRPr="00185857">
        <w:rPr>
          <w:szCs w:val="28"/>
          <w:u w:val="single"/>
          <w:lang w:bidi="ru-RU"/>
        </w:rPr>
        <w:t>реклама</w:t>
      </w:r>
      <w:r w:rsidRPr="00185857">
        <w:rPr>
          <w:szCs w:val="28"/>
          <w:lang w:bidi="ru-RU"/>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r w:rsidRPr="00185857">
        <w:rPr>
          <w:szCs w:val="28"/>
          <w:u w:val="single"/>
          <w:lang w:bidi="ru-RU"/>
        </w:rPr>
        <w:t>объект рекламирования</w:t>
      </w:r>
      <w:r w:rsidRPr="00185857">
        <w:rPr>
          <w:szCs w:val="28"/>
          <w:lang w:bidi="ru-RU"/>
        </w:rPr>
        <w:t xml:space="preserve">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w:t>
      </w:r>
      <w:r w:rsidRPr="00185857">
        <w:rPr>
          <w:szCs w:val="28"/>
          <w:u w:val="single"/>
          <w:lang w:bidi="ru-RU"/>
        </w:rPr>
        <w:t>товар</w:t>
      </w:r>
      <w:r w:rsidRPr="00185857">
        <w:rPr>
          <w:szCs w:val="28"/>
          <w:lang w:bidi="ru-RU"/>
        </w:rPr>
        <w:t xml:space="preserve"> - продукт деятельности (в том числе работа, услуга), предназначенный для продажи, обмена или иного введения в оборот.</w:t>
      </w:r>
    </w:p>
    <w:p w14:paraId="38D05989"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 xml:space="preserve">Согласно </w:t>
      </w:r>
      <w:r w:rsidRPr="00185857">
        <w:rPr>
          <w:szCs w:val="28"/>
          <w:u w:val="single"/>
          <w:lang w:bidi="ru-RU"/>
        </w:rPr>
        <w:t>п. 4 ч. 2 ст. 5</w:t>
      </w:r>
      <w:r w:rsidRPr="00185857">
        <w:rPr>
          <w:szCs w:val="28"/>
          <w:lang w:bidi="ru-RU"/>
        </w:rPr>
        <w:t xml:space="preserve"> Федерального закона «О рекламе» недобросовестной признается реклама, которая является актом недобросовестной конкуренции в соответствии с антимонопольным законодательством.</w:t>
      </w:r>
    </w:p>
    <w:p w14:paraId="2C07AB25"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 xml:space="preserve">В соответствии с п. 9 ст. 4 Федерального закона от 26.07.2006 № 135-ФЗ «О защите конкуренции» </w:t>
      </w:r>
      <w:r w:rsidRPr="00185857">
        <w:rPr>
          <w:bCs/>
          <w:szCs w:val="28"/>
          <w:u w:val="single"/>
          <w:lang w:bidi="ru-RU"/>
        </w:rPr>
        <w:t>недобросовестная конкуренция</w:t>
      </w:r>
      <w:r w:rsidRPr="00185857">
        <w:rPr>
          <w:szCs w:val="28"/>
          <w:lang w:bidi="ru-RU"/>
        </w:rPr>
        <w:t xml:space="preserve"> - любые </w:t>
      </w:r>
      <w:r w:rsidRPr="00185857">
        <w:rPr>
          <w:szCs w:val="28"/>
          <w:lang w:bidi="ru-RU"/>
        </w:rPr>
        <w:lastRenderedPageBreak/>
        <w:t>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14:paraId="3D3D8422"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Согласно ст. 14.2 Федерального закона «О защите конкуренции» не допускается недобросовестная конкуренция путем введения в заблуждение.</w:t>
      </w:r>
    </w:p>
    <w:p w14:paraId="7C02D015"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 xml:space="preserve">В соответствии со статьей 10 </w:t>
      </w:r>
      <w:proofErr w:type="spellStart"/>
      <w:r w:rsidRPr="00185857">
        <w:rPr>
          <w:szCs w:val="28"/>
          <w:lang w:bidi="ru-RU"/>
        </w:rPr>
        <w:t>bis</w:t>
      </w:r>
      <w:proofErr w:type="spellEnd"/>
      <w:r w:rsidRPr="00185857">
        <w:rPr>
          <w:szCs w:val="28"/>
          <w:lang w:bidi="ru-RU"/>
        </w:rPr>
        <w:t xml:space="preserve"> Парижской конвенции по охране промышленной собственности, актом недобросовестной конкуренции считается всякий акт конкуренции, противоречащий честным обычаям в промышленных и торговых делах.</w:t>
      </w:r>
    </w:p>
    <w:p w14:paraId="12F5BDA0"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Ч. 1 ст. 5 Гражданского кодекса Российской Федерации установлено, что обычаем признается сложившееся и широко применимое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14:paraId="787870AC"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При ведении коммерческой деятельности практически все лица, осуществляющие производственную, торговую деятельность, предоставляют покупателю информацию о товаре и условиях его продажи, в том числе путем размещения потребительской информации на сайте в сети «Интернет».</w:t>
      </w:r>
    </w:p>
    <w:p w14:paraId="3F87769D"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«МПЗ» является аббревиатурой словосочетания «</w:t>
      </w:r>
      <w:proofErr w:type="spellStart"/>
      <w:r w:rsidRPr="00185857">
        <w:rPr>
          <w:szCs w:val="28"/>
          <w:lang w:bidi="ru-RU"/>
        </w:rPr>
        <w:t>Металлопрофильный</w:t>
      </w:r>
      <w:proofErr w:type="spellEnd"/>
      <w:r w:rsidRPr="00185857">
        <w:rPr>
          <w:szCs w:val="28"/>
          <w:lang w:bidi="ru-RU"/>
        </w:rPr>
        <w:t xml:space="preserve"> завод».  «МПЗ в Ульяновске» - ООО «МПЗ», которому принадлежит сайт: </w:t>
      </w:r>
      <w:r w:rsidRPr="00185857">
        <w:rPr>
          <w:szCs w:val="28"/>
          <w:lang w:val="en-US" w:bidi="ru-RU"/>
        </w:rPr>
        <w:t>https</w:t>
      </w:r>
      <w:r w:rsidRPr="00185857">
        <w:rPr>
          <w:szCs w:val="28"/>
          <w:lang w:bidi="ru-RU"/>
        </w:rPr>
        <w:t>://</w:t>
      </w:r>
      <w:r w:rsidRPr="00185857">
        <w:rPr>
          <w:szCs w:val="28"/>
          <w:lang w:val="en-US" w:bidi="ru-RU"/>
        </w:rPr>
        <w:t>www</w:t>
      </w:r>
      <w:r w:rsidRPr="00185857">
        <w:rPr>
          <w:szCs w:val="28"/>
          <w:lang w:bidi="ru-RU"/>
        </w:rPr>
        <w:t>.</w:t>
      </w:r>
      <w:proofErr w:type="spellStart"/>
      <w:r w:rsidRPr="00185857">
        <w:rPr>
          <w:szCs w:val="28"/>
          <w:lang w:val="en-US" w:bidi="ru-RU"/>
        </w:rPr>
        <w:t>mpzavod</w:t>
      </w:r>
      <w:proofErr w:type="spellEnd"/>
      <w:r w:rsidRPr="00185857">
        <w:rPr>
          <w:szCs w:val="28"/>
          <w:lang w:bidi="ru-RU"/>
        </w:rPr>
        <w:t>.</w:t>
      </w:r>
      <w:proofErr w:type="spellStart"/>
      <w:r w:rsidRPr="00185857">
        <w:rPr>
          <w:szCs w:val="28"/>
          <w:lang w:val="en-US" w:bidi="ru-RU"/>
        </w:rPr>
        <w:t>ru</w:t>
      </w:r>
      <w:proofErr w:type="spellEnd"/>
      <w:r w:rsidRPr="00185857">
        <w:rPr>
          <w:szCs w:val="28"/>
          <w:lang w:bidi="ru-RU"/>
        </w:rPr>
        <w:t xml:space="preserve">, где представлена потребительская информация о товарах (профнастиле, </w:t>
      </w:r>
      <w:proofErr w:type="spellStart"/>
      <w:r w:rsidRPr="00185857">
        <w:rPr>
          <w:szCs w:val="28"/>
          <w:lang w:bidi="ru-RU"/>
        </w:rPr>
        <w:t>металлокровле</w:t>
      </w:r>
      <w:proofErr w:type="spellEnd"/>
      <w:r w:rsidRPr="00185857">
        <w:rPr>
          <w:szCs w:val="28"/>
          <w:lang w:bidi="ru-RU"/>
        </w:rPr>
        <w:t xml:space="preserve"> и т.д.) и условиях их продажи.</w:t>
      </w:r>
    </w:p>
    <w:p w14:paraId="4ADE2FE3"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Кроме того, «МПЗ» является частью фирменного наименования ООО «МПЗ» в сокращенной форме.</w:t>
      </w:r>
    </w:p>
    <w:p w14:paraId="48E002E9" w14:textId="77777777" w:rsidR="00330C89" w:rsidRPr="00185857" w:rsidRDefault="00330C89" w:rsidP="00330C89">
      <w:pPr>
        <w:autoSpaceDE w:val="0"/>
        <w:autoSpaceDN w:val="0"/>
        <w:adjustRightInd w:val="0"/>
        <w:spacing w:before="120"/>
        <w:ind w:firstLine="709"/>
        <w:jc w:val="both"/>
        <w:rPr>
          <w:szCs w:val="28"/>
        </w:rPr>
      </w:pPr>
      <w:r w:rsidRPr="00185857">
        <w:rPr>
          <w:szCs w:val="28"/>
          <w:lang w:bidi="ru-RU"/>
        </w:rPr>
        <w:t>Согласно ч. 3 ст. 1473 ГК РФ ю</w:t>
      </w:r>
      <w:r w:rsidRPr="00185857">
        <w:rPr>
          <w:szCs w:val="28"/>
        </w:rPr>
        <w:t>ридическое лицо должно иметь одно полное фирменное наименование и вправе иметь одно сокращенное фирменное наименование на русском языке.</w:t>
      </w:r>
    </w:p>
    <w:p w14:paraId="54DC909E"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Рекламная фраза: «</w:t>
      </w:r>
      <w:r w:rsidRPr="00185857">
        <w:rPr>
          <w:i/>
          <w:szCs w:val="28"/>
          <w:lang w:bidi="ru-RU"/>
        </w:rPr>
        <w:t>Ищешь</w:t>
      </w:r>
      <w:r w:rsidRPr="00185857">
        <w:rPr>
          <w:szCs w:val="28"/>
          <w:lang w:bidi="ru-RU"/>
        </w:rPr>
        <w:t xml:space="preserve"> </w:t>
      </w:r>
      <w:r w:rsidRPr="00185857">
        <w:rPr>
          <w:i/>
          <w:szCs w:val="28"/>
          <w:lang w:bidi="ru-RU"/>
        </w:rPr>
        <w:t xml:space="preserve">сайт </w:t>
      </w:r>
      <w:r w:rsidRPr="00185857">
        <w:rPr>
          <w:b/>
          <w:i/>
          <w:szCs w:val="28"/>
          <w:lang w:bidi="ru-RU"/>
        </w:rPr>
        <w:t>МПЗ</w:t>
      </w:r>
      <w:r w:rsidRPr="00185857">
        <w:rPr>
          <w:i/>
          <w:szCs w:val="28"/>
          <w:lang w:bidi="ru-RU"/>
        </w:rPr>
        <w:t xml:space="preserve"> в </w:t>
      </w:r>
      <w:r w:rsidRPr="00185857">
        <w:rPr>
          <w:b/>
          <w:i/>
          <w:szCs w:val="28"/>
          <w:lang w:bidi="ru-RU"/>
        </w:rPr>
        <w:t>Ульяновске</w:t>
      </w:r>
      <w:r w:rsidRPr="00185857">
        <w:rPr>
          <w:i/>
          <w:szCs w:val="28"/>
          <w:lang w:bidi="ru-RU"/>
        </w:rPr>
        <w:t>? – Звони в ЦМК!</w:t>
      </w:r>
      <w:r w:rsidRPr="00185857">
        <w:rPr>
          <w:szCs w:val="28"/>
          <w:lang w:bidi="ru-RU"/>
        </w:rPr>
        <w:t>»</w:t>
      </w:r>
      <w:r w:rsidRPr="00185857">
        <w:rPr>
          <w:i/>
          <w:szCs w:val="28"/>
          <w:lang w:bidi="ru-RU"/>
        </w:rPr>
        <w:t xml:space="preserve"> </w:t>
      </w:r>
      <w:r w:rsidRPr="00185857">
        <w:rPr>
          <w:szCs w:val="28"/>
          <w:lang w:bidi="ru-RU"/>
        </w:rPr>
        <w:t xml:space="preserve">может ввести в заблуждение, что «МПЗ» в Ульяновске переименовался в «ЦМК» </w:t>
      </w:r>
      <w:proofErr w:type="gramStart"/>
      <w:r w:rsidRPr="00185857">
        <w:rPr>
          <w:szCs w:val="28"/>
          <w:lang w:bidi="ru-RU"/>
        </w:rPr>
        <w:t>либо</w:t>
      </w:r>
      <w:proofErr w:type="gramEnd"/>
      <w:r w:rsidRPr="00185857">
        <w:rPr>
          <w:szCs w:val="28"/>
          <w:lang w:bidi="ru-RU"/>
        </w:rPr>
        <w:t xml:space="preserve"> что с потребительской информацией «МПЗ» ознакомят в «ЦМК».</w:t>
      </w:r>
    </w:p>
    <w:p w14:paraId="2CA4CD6C" w14:textId="77777777" w:rsidR="00330C89" w:rsidRPr="00185857" w:rsidRDefault="00330C89" w:rsidP="00330C89">
      <w:pPr>
        <w:spacing w:before="120"/>
        <w:ind w:firstLine="709"/>
        <w:jc w:val="both"/>
        <w:rPr>
          <w:szCs w:val="28"/>
        </w:rPr>
      </w:pPr>
      <w:r w:rsidRPr="00185857">
        <w:rPr>
          <w:szCs w:val="28"/>
          <w:lang w:bidi="ru-RU"/>
        </w:rPr>
        <w:t xml:space="preserve">Решением Ульяновского УФАС России от </w:t>
      </w:r>
      <w:r w:rsidRPr="00185857">
        <w:rPr>
          <w:szCs w:val="28"/>
        </w:rPr>
        <w:t xml:space="preserve">14.09.2020 реклама </w:t>
      </w:r>
      <w:r w:rsidRPr="00185857">
        <w:rPr>
          <w:szCs w:val="28"/>
          <w:lang w:bidi="ru-RU"/>
        </w:rPr>
        <w:t xml:space="preserve">ООО «ЦМК Ульяновск»: «Ищешь сайт МПЗ в Ульяновске? </w:t>
      </w:r>
      <w:r w:rsidRPr="00185857">
        <w:rPr>
          <w:i/>
          <w:szCs w:val="28"/>
          <w:lang w:bidi="ru-RU"/>
        </w:rPr>
        <w:t>–</w:t>
      </w:r>
      <w:r w:rsidRPr="00185857">
        <w:rPr>
          <w:szCs w:val="28"/>
          <w:lang w:bidi="ru-RU"/>
        </w:rPr>
        <w:t xml:space="preserve"> звони в ЦМК!»</w:t>
      </w:r>
      <w:r w:rsidRPr="00185857">
        <w:rPr>
          <w:szCs w:val="28"/>
        </w:rPr>
        <w:t xml:space="preserve">, распространённая </w:t>
      </w:r>
      <w:r w:rsidRPr="00185857">
        <w:rPr>
          <w:szCs w:val="28"/>
          <w:lang w:bidi="ru-RU"/>
        </w:rPr>
        <w:t>посредством системы «Яндекс. Директ»</w:t>
      </w:r>
      <w:r w:rsidRPr="00185857">
        <w:rPr>
          <w:szCs w:val="28"/>
        </w:rPr>
        <w:t>, признана ненадлежащей, поскольку в ней нарушены требования п. 4 ч. 2 ст. 5 Федерального закона «О рекламе».</w:t>
      </w:r>
    </w:p>
    <w:p w14:paraId="496981C6" w14:textId="77777777" w:rsidR="00330C89" w:rsidRPr="00185857" w:rsidRDefault="00330C89" w:rsidP="00330C89">
      <w:pPr>
        <w:shd w:val="clear" w:color="auto" w:fill="FFFFFF"/>
        <w:spacing w:before="240"/>
        <w:ind w:firstLine="709"/>
        <w:jc w:val="both"/>
        <w:rPr>
          <w:szCs w:val="28"/>
          <w:lang w:bidi="ru-RU"/>
        </w:rPr>
      </w:pPr>
      <w:r w:rsidRPr="00185857">
        <w:rPr>
          <w:szCs w:val="28"/>
        </w:rPr>
        <w:lastRenderedPageBreak/>
        <w:t xml:space="preserve">2. </w:t>
      </w:r>
      <w:r w:rsidRPr="00185857">
        <w:rPr>
          <w:szCs w:val="28"/>
          <w:lang w:bidi="ru-RU"/>
        </w:rPr>
        <w:t>В Ульяновское УФАС России поступило обращение Управления Федеральной службы по надзору в сфере связи, информационных технологий и массовых коммуникаций по Ульяновской области (вх. № 5877 от 17.08.2020) о выявлении в ходе планового систематического наблюдения за соблюдением лицензионных и обязательных требований в сфере телерадиовещания АО «Телекомпания Русский Проект» факта распространения в эфире радиоканала «Радио Русский проект» рекламы продолжительностью, превышающей двадцать процентов времени вещания в течение суток.</w:t>
      </w:r>
    </w:p>
    <w:p w14:paraId="6FA46517"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 xml:space="preserve">Из представленных Управлением Роскомнадзора по Ульяновской области материалов следует, что Управлением по Ульяновской области филиала Федерального государственного унитарного предприятия «Главный радиочастотный центр» в Приволжском федеральном округе было проведено систематическое наблюдение в отношении АО «Телекомпания Русский Проект», имеющего лицензию на осуществление радиовещания серии РВ № 23361 от 22.04.2013, на предмет соблюдения лицензионных и обязательных требований телерадиовещания.  Согласно проведенной в период с 00 час. 00 мин. 27.07.2020 по 24 час. 00 мин. 02.08.2020 проверке продолжительность вещания рекламы в эфире радиоканала «Радио Русский проект» (вещание осуществляется на частоте 104,9 МГц, Новоспасский р-н, </w:t>
      </w:r>
      <w:proofErr w:type="spellStart"/>
      <w:r w:rsidRPr="00185857">
        <w:rPr>
          <w:szCs w:val="28"/>
          <w:lang w:bidi="ru-RU"/>
        </w:rPr>
        <w:t>р.п</w:t>
      </w:r>
      <w:proofErr w:type="spellEnd"/>
      <w:r w:rsidRPr="00185857">
        <w:rPr>
          <w:szCs w:val="28"/>
          <w:lang w:bidi="ru-RU"/>
        </w:rPr>
        <w:t>. Новоспасское Ульяновской обл.) превысила 20% времени вещания от собственного вещания в течение суток, а именно:</w:t>
      </w:r>
    </w:p>
    <w:p w14:paraId="10C70D3B"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27.07.2020 – 20 мин. 11 сек. (28,28%) от 01 час. 11 мин. 33 сек.;</w:t>
      </w:r>
    </w:p>
    <w:p w14:paraId="3F535D3C"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28.07.2020 – 21 мин. 27 сек. (39,17%) от 54 мин. 46 сек.;</w:t>
      </w:r>
    </w:p>
    <w:p w14:paraId="7C2CA79A"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29.07.2020 – 19 мин. 26 сек. (37,60%) от 51 мин. 41 сек.;</w:t>
      </w:r>
    </w:p>
    <w:p w14:paraId="5826B2DC"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30.07.2020 – 23 мин. 57 сек. (44,77%) от 53 мин. 30 сек.;</w:t>
      </w:r>
    </w:p>
    <w:p w14:paraId="5FA87BC2"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01.08.2020 – 10 мин. 41 сек. (53,24%) от 20 мин. 04 сек.</w:t>
      </w:r>
    </w:p>
    <w:p w14:paraId="5DA0B983"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Согласно лицензии на осуществление радиовещания РВ № 23361 от 22.04.2013 и сведениям из Реестра зарегистрированных средств массовой информации: наименование СМИ (свидетельство о регистрации средства массовой информации серия ЭЛ № ТУ 73-00274 от 14.08.2012) - «Радио Русский проект»; примерная тематика и (или) специализация - информационно-развлекательная, научно-познавательная, музыкальная; реклама - в соответствии с законодательством Российской Федерации о рекламе.</w:t>
      </w:r>
    </w:p>
    <w:p w14:paraId="79F9AFFA"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 xml:space="preserve">Согласно </w:t>
      </w:r>
      <w:r w:rsidRPr="00185857">
        <w:rPr>
          <w:szCs w:val="28"/>
          <w:u w:val="single"/>
          <w:lang w:bidi="ru-RU"/>
        </w:rPr>
        <w:t>ч. 2 ст. 15</w:t>
      </w:r>
      <w:r w:rsidRPr="00185857">
        <w:rPr>
          <w:szCs w:val="28"/>
          <w:lang w:bidi="ru-RU"/>
        </w:rPr>
        <w:t xml:space="preserve"> Федерального закона «О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14:paraId="7AE0FE68"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 xml:space="preserve">Продолжительность рекламы, распространённой </w:t>
      </w:r>
      <w:r w:rsidRPr="00185857">
        <w:rPr>
          <w:szCs w:val="28"/>
        </w:rPr>
        <w:t xml:space="preserve">в эфире </w:t>
      </w:r>
      <w:r w:rsidRPr="00185857">
        <w:rPr>
          <w:szCs w:val="28"/>
          <w:lang w:bidi="ru-RU"/>
        </w:rPr>
        <w:t xml:space="preserve">радиоканала «Радио Русский проект» (вещание на частоте 104,9 МГц, Новоспасский р-н, </w:t>
      </w:r>
      <w:proofErr w:type="spellStart"/>
      <w:r w:rsidRPr="00185857">
        <w:rPr>
          <w:szCs w:val="28"/>
          <w:lang w:bidi="ru-RU"/>
        </w:rPr>
        <w:lastRenderedPageBreak/>
        <w:t>р.п</w:t>
      </w:r>
      <w:proofErr w:type="spellEnd"/>
      <w:r w:rsidRPr="00185857">
        <w:rPr>
          <w:szCs w:val="28"/>
          <w:lang w:bidi="ru-RU"/>
        </w:rPr>
        <w:t>. Новоспасское Ульяновской обл.)</w:t>
      </w:r>
      <w:r w:rsidRPr="00185857">
        <w:rPr>
          <w:szCs w:val="28"/>
        </w:rPr>
        <w:t xml:space="preserve">, в нарушение </w:t>
      </w:r>
      <w:r w:rsidRPr="00185857">
        <w:rPr>
          <w:szCs w:val="28"/>
          <w:lang w:bidi="ru-RU"/>
        </w:rPr>
        <w:t xml:space="preserve">ч. 2 ст. 15 Федерального закона «О рекламе», </w:t>
      </w:r>
      <w:r w:rsidRPr="00185857">
        <w:rPr>
          <w:szCs w:val="28"/>
        </w:rPr>
        <w:t xml:space="preserve">превысила 20% </w:t>
      </w:r>
      <w:r w:rsidRPr="00185857">
        <w:rPr>
          <w:szCs w:val="28"/>
          <w:lang w:bidi="ru-RU"/>
        </w:rPr>
        <w:t>времени вещания в течение суток: 27.07.2020 – на 8,28%, 28.07.2020 – на 19,17%, 29.07.2020 – на 17,60%, 30.07.2020 – на 24,77%, 01.08.2020 – на 33,24%.</w:t>
      </w:r>
    </w:p>
    <w:p w14:paraId="248CCDE6" w14:textId="77777777" w:rsidR="00330C89" w:rsidRPr="00185857" w:rsidRDefault="00330C89" w:rsidP="00330C89">
      <w:pPr>
        <w:shd w:val="clear" w:color="auto" w:fill="FFFFFF"/>
        <w:spacing w:before="120"/>
        <w:ind w:firstLine="709"/>
        <w:jc w:val="both"/>
        <w:rPr>
          <w:szCs w:val="28"/>
          <w:lang w:bidi="ru-RU"/>
        </w:rPr>
      </w:pPr>
      <w:r w:rsidRPr="00185857">
        <w:rPr>
          <w:szCs w:val="28"/>
          <w:lang w:bidi="ru-RU"/>
        </w:rPr>
        <w:t xml:space="preserve">Решением Ульяновского УФАС России от </w:t>
      </w:r>
      <w:r w:rsidRPr="00185857">
        <w:rPr>
          <w:szCs w:val="28"/>
        </w:rPr>
        <w:t xml:space="preserve">25.09.2020 реклама, распространённая в период с 27 по 30 июля, а также 01 августа 2020 года в эфире радиоканала «Радио Русский проект» (вещание на частоте 104,9 МГц, Новоспасский р-н, </w:t>
      </w:r>
      <w:proofErr w:type="spellStart"/>
      <w:r w:rsidRPr="00185857">
        <w:rPr>
          <w:szCs w:val="28"/>
        </w:rPr>
        <w:t>р.п</w:t>
      </w:r>
      <w:proofErr w:type="spellEnd"/>
      <w:r w:rsidRPr="00185857">
        <w:rPr>
          <w:szCs w:val="28"/>
        </w:rPr>
        <w:t>. Новоспасское Ульяновской обл.), продолжительностью, превышающей двадцать процентов времени вещания в течение суток, признана ненадлежащей, поскольку в ней нарушены требования ч. 2 ст. 15 Федерального закона «О рекламе».</w:t>
      </w:r>
    </w:p>
    <w:p w14:paraId="48C3BC9B" w14:textId="77777777" w:rsidR="00330C89" w:rsidRPr="00185857" w:rsidRDefault="00330C89" w:rsidP="00330C89">
      <w:pPr>
        <w:autoSpaceDE w:val="0"/>
        <w:autoSpaceDN w:val="0"/>
        <w:adjustRightInd w:val="0"/>
        <w:spacing w:before="240"/>
        <w:ind w:firstLine="709"/>
        <w:jc w:val="both"/>
        <w:rPr>
          <w:szCs w:val="28"/>
        </w:rPr>
      </w:pPr>
      <w:r w:rsidRPr="00185857">
        <w:rPr>
          <w:szCs w:val="28"/>
        </w:rPr>
        <w:t>Следует обратить внимание на некоторые изменения, внесенные в Федеральный закон «О рекламе»:</w:t>
      </w:r>
    </w:p>
    <w:p w14:paraId="18276E29" w14:textId="77777777" w:rsidR="00330C89" w:rsidRPr="00185857" w:rsidRDefault="00330C89" w:rsidP="00330C89">
      <w:pPr>
        <w:pStyle w:val="13"/>
        <w:numPr>
          <w:ilvl w:val="0"/>
          <w:numId w:val="9"/>
        </w:numPr>
        <w:shd w:val="clear" w:color="auto" w:fill="auto"/>
        <w:tabs>
          <w:tab w:val="left" w:pos="1062"/>
        </w:tabs>
        <w:spacing w:before="120" w:line="322" w:lineRule="exact"/>
        <w:ind w:firstLine="709"/>
        <w:jc w:val="both"/>
        <w:rPr>
          <w:rFonts w:cs="Times New Roman"/>
          <w:sz w:val="28"/>
          <w:szCs w:val="28"/>
        </w:rPr>
      </w:pPr>
      <w:r w:rsidRPr="00185857">
        <w:rPr>
          <w:rFonts w:cs="Times New Roman"/>
          <w:sz w:val="28"/>
          <w:szCs w:val="28"/>
        </w:rPr>
        <w:t>Федеральным законом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Федеральный закон № 202-ФЗ) внесено изменение в часть 7 статьи 28 Федерального закона «О рекламе», согласно которому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в каждом случае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w:t>
      </w:r>
    </w:p>
    <w:p w14:paraId="3BB9EB4B" w14:textId="77777777" w:rsidR="00330C89" w:rsidRPr="00185857" w:rsidRDefault="00330C89" w:rsidP="00330C89">
      <w:pPr>
        <w:pStyle w:val="13"/>
        <w:shd w:val="clear" w:color="auto" w:fill="auto"/>
        <w:spacing w:line="322" w:lineRule="exact"/>
        <w:ind w:firstLine="709"/>
        <w:jc w:val="both"/>
        <w:rPr>
          <w:rFonts w:cs="Times New Roman"/>
          <w:sz w:val="28"/>
          <w:szCs w:val="28"/>
        </w:rPr>
      </w:pPr>
      <w:r w:rsidRPr="00185857">
        <w:rPr>
          <w:rFonts w:cs="Times New Roman"/>
          <w:sz w:val="28"/>
          <w:szCs w:val="28"/>
        </w:rPr>
        <w:t>Указанное изменение вступило в силу с 13 июля 2020 года.</w:t>
      </w:r>
    </w:p>
    <w:p w14:paraId="66847243" w14:textId="77777777" w:rsidR="00330C89" w:rsidRPr="00185857" w:rsidRDefault="00330C89" w:rsidP="00330C89">
      <w:pPr>
        <w:pStyle w:val="13"/>
        <w:shd w:val="clear" w:color="auto" w:fill="auto"/>
        <w:spacing w:line="322" w:lineRule="exact"/>
        <w:ind w:firstLine="709"/>
        <w:jc w:val="both"/>
        <w:rPr>
          <w:rFonts w:cs="Times New Roman"/>
          <w:sz w:val="28"/>
          <w:szCs w:val="28"/>
        </w:rPr>
      </w:pPr>
      <w:r w:rsidRPr="00185857">
        <w:rPr>
          <w:rFonts w:cs="Times New Roman"/>
          <w:sz w:val="28"/>
          <w:szCs w:val="28"/>
        </w:rPr>
        <w:t>В соответствии с частью 2 статьи 19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проектная декларация, информация о соответствии физического лица, определенного в части 4 статьи 3.2 данного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данного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единой информационной системы жилищного строительства, указанной в статье 23.3 данного Федерального закона, в информационно-телекоммуникационной сети «Интернет».</w:t>
      </w:r>
    </w:p>
    <w:p w14:paraId="02206244" w14:textId="77777777" w:rsidR="00330C89" w:rsidRPr="00185857" w:rsidRDefault="00330C89" w:rsidP="00330C89">
      <w:pPr>
        <w:pStyle w:val="13"/>
        <w:shd w:val="clear" w:color="auto" w:fill="auto"/>
        <w:spacing w:line="322" w:lineRule="exact"/>
        <w:ind w:firstLine="709"/>
        <w:jc w:val="both"/>
        <w:rPr>
          <w:rFonts w:cs="Times New Roman"/>
          <w:sz w:val="28"/>
          <w:szCs w:val="28"/>
        </w:rPr>
      </w:pPr>
      <w:r w:rsidRPr="00185857">
        <w:rPr>
          <w:rFonts w:cs="Times New Roman"/>
          <w:sz w:val="28"/>
          <w:szCs w:val="28"/>
        </w:rPr>
        <w:t xml:space="preserve">При этом в соответствии постановлением Правительства Российской Федерации от 25.09.2018 № 1133 в качестве адреса сайта единой </w:t>
      </w:r>
      <w:r w:rsidRPr="00185857">
        <w:rPr>
          <w:rFonts w:cs="Times New Roman"/>
          <w:sz w:val="28"/>
          <w:szCs w:val="28"/>
        </w:rPr>
        <w:lastRenderedPageBreak/>
        <w:t>информационной системы жилищного строительства в информационно-телекоммуникационной сети «Интернет» установлен адрес сайта https://наш.дом.рф/.</w:t>
      </w:r>
    </w:p>
    <w:p w14:paraId="2F6669BA" w14:textId="77777777" w:rsidR="00330C89" w:rsidRPr="00185857" w:rsidRDefault="00330C89" w:rsidP="00330C89">
      <w:pPr>
        <w:pStyle w:val="13"/>
        <w:shd w:val="clear" w:color="auto" w:fill="auto"/>
        <w:spacing w:line="322" w:lineRule="exact"/>
        <w:ind w:firstLine="709"/>
        <w:jc w:val="both"/>
        <w:rPr>
          <w:rFonts w:cs="Times New Roman"/>
          <w:sz w:val="28"/>
          <w:szCs w:val="28"/>
        </w:rPr>
      </w:pPr>
      <w:r w:rsidRPr="00185857">
        <w:rPr>
          <w:rFonts w:cs="Times New Roman"/>
          <w:sz w:val="28"/>
          <w:szCs w:val="28"/>
        </w:rPr>
        <w:t>Таким образом, с даты вступления в силу Федерального закона № 202-ФЗ -13.07.2020 при распространении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каждом случае должен быть указан адрес сайта в информационно-телекоммуникационной сети «Интернет» https://наш.дом.рф/, на котором размещена проектная декларация, предусмотренная федеральным законом.</w:t>
      </w:r>
    </w:p>
    <w:p w14:paraId="06F2BFB2" w14:textId="77777777" w:rsidR="00330C89" w:rsidRPr="00185857" w:rsidRDefault="00330C89" w:rsidP="00330C89">
      <w:pPr>
        <w:pStyle w:val="13"/>
        <w:numPr>
          <w:ilvl w:val="0"/>
          <w:numId w:val="9"/>
        </w:numPr>
        <w:shd w:val="clear" w:color="auto" w:fill="auto"/>
        <w:tabs>
          <w:tab w:val="left" w:pos="1057"/>
        </w:tabs>
        <w:spacing w:before="120" w:line="322" w:lineRule="exact"/>
        <w:ind w:firstLine="709"/>
        <w:jc w:val="both"/>
        <w:rPr>
          <w:rFonts w:cs="Times New Roman"/>
          <w:sz w:val="28"/>
          <w:szCs w:val="28"/>
        </w:rPr>
      </w:pPr>
      <w:r w:rsidRPr="00185857">
        <w:rPr>
          <w:rFonts w:cs="Times New Roman"/>
          <w:sz w:val="28"/>
          <w:szCs w:val="28"/>
        </w:rPr>
        <w:t>Федеральным законом от 31.07.2020 № 296-ФЗ «О внесении изменения в статью 21 Федерального закона «О рекламе» (далее - Федеральный закон № 296 - ФЗ), вступившим в силу 11.08.2020, статья 21 Федерального закона «О рекламе» дополняется частью 9, распространяющей специальные требования к рекламе вина и игристого вина (шампанского), произведенных в Российской Федерации из выращенного на территории Российской Федерации винограда, на рекламу вина и игристого вина (шампанского), произведенных в государствах - членах ЕАЭС из выращенного на территориях соответствующих государств - членов ЕАЭС винограда.</w:t>
      </w:r>
    </w:p>
    <w:p w14:paraId="29B0BFD8" w14:textId="77777777" w:rsidR="00330C89" w:rsidRPr="00185857" w:rsidRDefault="00330C89" w:rsidP="00330C89">
      <w:pPr>
        <w:pStyle w:val="13"/>
        <w:shd w:val="clear" w:color="auto" w:fill="auto"/>
        <w:spacing w:line="322" w:lineRule="exact"/>
        <w:ind w:firstLine="709"/>
        <w:jc w:val="both"/>
        <w:rPr>
          <w:rFonts w:cs="Times New Roman"/>
          <w:sz w:val="28"/>
          <w:szCs w:val="28"/>
        </w:rPr>
      </w:pPr>
      <w:r w:rsidRPr="00185857">
        <w:rPr>
          <w:rFonts w:cs="Times New Roman"/>
          <w:sz w:val="28"/>
          <w:szCs w:val="28"/>
        </w:rPr>
        <w:t>Данной нормой устанавливается, что положения статьи 21 Федерального закона «О рекламе», содержащие специальные требования к рекламе вина и игристого вина (шампанского), произведенных в Российской Федерации из выращенного на территории Российской Федерации винограда, распространяются на рекламу вина и игристого вина (шампанского), произведенных в государствах - членах ЕАЭС из выращенного на территориях соответствующих государств - членов ЕАЭС винограда, при условии подтверждения места произрастания такого винограда в порядке, установленном правом ЕАЭС.</w:t>
      </w:r>
    </w:p>
    <w:p w14:paraId="7CBC9370" w14:textId="77777777" w:rsidR="00330C89" w:rsidRPr="00185857" w:rsidRDefault="00330C89" w:rsidP="00330C89">
      <w:pPr>
        <w:pStyle w:val="13"/>
        <w:shd w:val="clear" w:color="auto" w:fill="auto"/>
        <w:spacing w:line="322" w:lineRule="exact"/>
        <w:ind w:firstLine="709"/>
        <w:jc w:val="both"/>
        <w:rPr>
          <w:rFonts w:cs="Times New Roman"/>
          <w:sz w:val="28"/>
          <w:szCs w:val="28"/>
        </w:rPr>
      </w:pPr>
      <w:r w:rsidRPr="00185857">
        <w:rPr>
          <w:rFonts w:cs="Times New Roman"/>
          <w:sz w:val="28"/>
          <w:szCs w:val="28"/>
        </w:rPr>
        <w:t>Указанное изменение направлено на приведение положений Федерального закона «О рекламе» в соответствие с Договором о Евразийском экономическом союзе от 29 мая 2014 года, согласно которому каждое государство - член Евразийского экономического союза (далее - ЕАЭС) в отношении всех мер затрагивающих торговлю услугами, предоставляет услугам, поставщикам и получателям услуг другого государства - члена ЕАЭС режим не менее благоприятный, чем режим, предоставляемый при таких же обстоятельствах своим собственным услугам, поставщикам и получателям услуг (пункт 21 приложения № 16 к Договору о ЕАЭС).</w:t>
      </w:r>
    </w:p>
    <w:p w14:paraId="697124F3" w14:textId="77777777" w:rsidR="00330C89" w:rsidRPr="00185857" w:rsidRDefault="00330C89" w:rsidP="00330C89">
      <w:pPr>
        <w:pStyle w:val="13"/>
        <w:shd w:val="clear" w:color="auto" w:fill="auto"/>
        <w:spacing w:line="322" w:lineRule="exact"/>
        <w:ind w:firstLine="709"/>
        <w:jc w:val="both"/>
        <w:rPr>
          <w:rFonts w:cs="Times New Roman"/>
          <w:sz w:val="28"/>
          <w:szCs w:val="28"/>
        </w:rPr>
      </w:pPr>
      <w:r w:rsidRPr="00185857">
        <w:rPr>
          <w:rFonts w:cs="Times New Roman"/>
          <w:sz w:val="28"/>
          <w:szCs w:val="28"/>
        </w:rPr>
        <w:t>Тем самым при условии подтверждения в порядке, установленном правом Евразийского экономического союза, места произрастания винограда как территории государства - члена ЕАЭС, реклама вина и игристого вина (шампанского), произведенных в государствах - членах ЕАЭС из выращенного на территориях соответствующих государств - членов ЕАЭС винограда допускается:</w:t>
      </w:r>
    </w:p>
    <w:p w14:paraId="34A36275" w14:textId="77777777" w:rsidR="00330C89" w:rsidRPr="00185857" w:rsidRDefault="00330C89" w:rsidP="00330C89">
      <w:pPr>
        <w:pStyle w:val="13"/>
        <w:numPr>
          <w:ilvl w:val="0"/>
          <w:numId w:val="10"/>
        </w:numPr>
        <w:shd w:val="clear" w:color="auto" w:fill="auto"/>
        <w:tabs>
          <w:tab w:val="left" w:pos="975"/>
        </w:tabs>
        <w:spacing w:line="322" w:lineRule="exact"/>
        <w:ind w:firstLine="709"/>
        <w:jc w:val="both"/>
        <w:rPr>
          <w:rFonts w:cs="Times New Roman"/>
          <w:sz w:val="28"/>
          <w:szCs w:val="28"/>
        </w:rPr>
      </w:pPr>
      <w:r w:rsidRPr="00185857">
        <w:rPr>
          <w:rFonts w:cs="Times New Roman"/>
          <w:sz w:val="28"/>
          <w:szCs w:val="28"/>
        </w:rPr>
        <w:lastRenderedPageBreak/>
        <w:t xml:space="preserve">в периодических печатных изданиях за исключением печатных изданий, предназначенных для несовершеннолетних, а также первой и последней полос газет, первой и </w:t>
      </w:r>
      <w:proofErr w:type="gramStart"/>
      <w:r w:rsidRPr="00185857">
        <w:rPr>
          <w:rFonts w:cs="Times New Roman"/>
          <w:sz w:val="28"/>
          <w:szCs w:val="28"/>
        </w:rPr>
        <w:t>последней страницы</w:t>
      </w:r>
      <w:proofErr w:type="gramEnd"/>
      <w:r w:rsidRPr="00185857">
        <w:rPr>
          <w:rFonts w:cs="Times New Roman"/>
          <w:sz w:val="28"/>
          <w:szCs w:val="28"/>
        </w:rPr>
        <w:t xml:space="preserve"> и обложек журналов;</w:t>
      </w:r>
    </w:p>
    <w:p w14:paraId="7B04F6B8" w14:textId="77777777" w:rsidR="00330C89" w:rsidRPr="00185857" w:rsidRDefault="00330C89" w:rsidP="00330C89">
      <w:pPr>
        <w:pStyle w:val="13"/>
        <w:numPr>
          <w:ilvl w:val="0"/>
          <w:numId w:val="10"/>
        </w:numPr>
        <w:shd w:val="clear" w:color="auto" w:fill="auto"/>
        <w:tabs>
          <w:tab w:val="left" w:pos="990"/>
        </w:tabs>
        <w:spacing w:line="322" w:lineRule="exact"/>
        <w:ind w:firstLine="709"/>
        <w:jc w:val="both"/>
        <w:rPr>
          <w:rFonts w:cs="Times New Roman"/>
          <w:sz w:val="28"/>
          <w:szCs w:val="28"/>
        </w:rPr>
      </w:pPr>
      <w:r w:rsidRPr="00185857">
        <w:rPr>
          <w:rFonts w:cs="Times New Roman"/>
          <w:sz w:val="28"/>
          <w:szCs w:val="28"/>
        </w:rPr>
        <w:t>на выставках пищевой продукции (за исключением продуктов детского питания) и выставках организаций общественного питания;</w:t>
      </w:r>
    </w:p>
    <w:p w14:paraId="0879F758" w14:textId="77777777" w:rsidR="00330C89" w:rsidRPr="00185857" w:rsidRDefault="00330C89" w:rsidP="00330C89">
      <w:pPr>
        <w:pStyle w:val="13"/>
        <w:numPr>
          <w:ilvl w:val="0"/>
          <w:numId w:val="10"/>
        </w:numPr>
        <w:shd w:val="clear" w:color="auto" w:fill="auto"/>
        <w:tabs>
          <w:tab w:val="left" w:pos="990"/>
        </w:tabs>
        <w:spacing w:line="322" w:lineRule="exact"/>
        <w:ind w:firstLine="709"/>
        <w:jc w:val="both"/>
        <w:rPr>
          <w:rFonts w:cs="Times New Roman"/>
          <w:sz w:val="28"/>
          <w:szCs w:val="28"/>
        </w:rPr>
      </w:pPr>
      <w:r w:rsidRPr="00185857">
        <w:rPr>
          <w:rFonts w:cs="Times New Roman"/>
          <w:sz w:val="28"/>
          <w:szCs w:val="28"/>
        </w:rPr>
        <w:t>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14:paraId="4A12A03E" w14:textId="77777777" w:rsidR="00330C89" w:rsidRPr="00185857" w:rsidRDefault="00330C89" w:rsidP="00330C89">
      <w:pPr>
        <w:pStyle w:val="13"/>
        <w:shd w:val="clear" w:color="auto" w:fill="auto"/>
        <w:spacing w:after="56" w:line="322" w:lineRule="exact"/>
        <w:ind w:firstLine="709"/>
        <w:jc w:val="both"/>
        <w:rPr>
          <w:rFonts w:cs="Times New Roman"/>
          <w:sz w:val="28"/>
          <w:szCs w:val="28"/>
        </w:rPr>
      </w:pPr>
      <w:r w:rsidRPr="00185857">
        <w:rPr>
          <w:rFonts w:cs="Times New Roman"/>
          <w:sz w:val="28"/>
          <w:szCs w:val="28"/>
        </w:rPr>
        <w:t>В настоящее время ФАС России проводит анализ законодательства на предмет выявления норм ЕАЭС, которые являются применимыми для целей подтверждения места произрастания винограда.</w:t>
      </w:r>
    </w:p>
    <w:p w14:paraId="479A49FB" w14:textId="77777777" w:rsidR="00330C89" w:rsidRPr="00185857" w:rsidRDefault="00330C89" w:rsidP="00330C89">
      <w:pPr>
        <w:spacing w:before="240"/>
        <w:ind w:firstLine="709"/>
        <w:jc w:val="both"/>
        <w:rPr>
          <w:rFonts w:eastAsia="Calibri"/>
          <w:szCs w:val="28"/>
        </w:rPr>
      </w:pPr>
      <w:r w:rsidRPr="00185857">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14:paraId="05150BC3" w14:textId="77777777" w:rsidR="00330C89" w:rsidRPr="00185857" w:rsidRDefault="00330C89" w:rsidP="00330C89">
      <w:pPr>
        <w:shd w:val="clear" w:color="auto" w:fill="FFFFFF"/>
        <w:spacing w:line="242" w:lineRule="atLeast"/>
        <w:ind w:firstLine="709"/>
        <w:jc w:val="both"/>
        <w:rPr>
          <w:szCs w:val="28"/>
        </w:rPr>
      </w:pPr>
      <w:r w:rsidRPr="00185857">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37" w:anchor="dst1667" w:history="1">
        <w:r w:rsidRPr="00185857">
          <w:rPr>
            <w:rStyle w:val="a7"/>
            <w:szCs w:val="28"/>
          </w:rPr>
          <w:t>частями 2</w:t>
        </w:r>
      </w:hyperlink>
      <w:r w:rsidRPr="00185857">
        <w:rPr>
          <w:rStyle w:val="blk"/>
          <w:szCs w:val="28"/>
        </w:rPr>
        <w:t> - </w:t>
      </w:r>
      <w:hyperlink r:id="rId38" w:anchor="dst6577" w:history="1">
        <w:r w:rsidRPr="00185857">
          <w:rPr>
            <w:rStyle w:val="a7"/>
            <w:szCs w:val="28"/>
          </w:rPr>
          <w:t>6</w:t>
        </w:r>
      </w:hyperlink>
      <w:r w:rsidRPr="00185857">
        <w:rPr>
          <w:rStyle w:val="blk"/>
          <w:szCs w:val="28"/>
        </w:rPr>
        <w:t> настоящей статьи, </w:t>
      </w:r>
      <w:hyperlink r:id="rId39" w:anchor="dst4569" w:history="1">
        <w:r w:rsidRPr="00185857">
          <w:rPr>
            <w:rStyle w:val="a7"/>
            <w:szCs w:val="28"/>
          </w:rPr>
          <w:t>частью 4 статьи 14.3.1</w:t>
        </w:r>
      </w:hyperlink>
      <w:r w:rsidRPr="00185857">
        <w:rPr>
          <w:rStyle w:val="blk"/>
          <w:szCs w:val="28"/>
        </w:rPr>
        <w:t>, </w:t>
      </w:r>
      <w:hyperlink r:id="rId40" w:anchor="dst1678" w:history="1">
        <w:r w:rsidRPr="00185857">
          <w:rPr>
            <w:rStyle w:val="a7"/>
            <w:szCs w:val="28"/>
          </w:rPr>
          <w:t>статьями 14.37</w:t>
        </w:r>
      </w:hyperlink>
      <w:r w:rsidRPr="00185857">
        <w:rPr>
          <w:rStyle w:val="blk"/>
          <w:szCs w:val="28"/>
        </w:rPr>
        <w:t>, </w:t>
      </w:r>
      <w:hyperlink r:id="rId41" w:anchor="dst1681" w:history="1">
        <w:r w:rsidRPr="00185857">
          <w:rPr>
            <w:rStyle w:val="a7"/>
            <w:szCs w:val="28"/>
          </w:rPr>
          <w:t>14.38</w:t>
        </w:r>
      </w:hyperlink>
      <w:r w:rsidRPr="00185857">
        <w:rPr>
          <w:rStyle w:val="blk"/>
          <w:szCs w:val="28"/>
        </w:rPr>
        <w:t>, </w:t>
      </w:r>
      <w:hyperlink r:id="rId42" w:anchor="dst1696" w:history="1">
        <w:r w:rsidRPr="00185857">
          <w:rPr>
            <w:rStyle w:val="a7"/>
            <w:szCs w:val="28"/>
          </w:rPr>
          <w:t>19.31</w:t>
        </w:r>
      </w:hyperlink>
      <w:r w:rsidRPr="00185857">
        <w:rPr>
          <w:rStyle w:val="blk"/>
          <w:szCs w:val="28"/>
        </w:rPr>
        <w:t xml:space="preserve"> настоящего Кодекса, </w:t>
      </w:r>
      <w:bookmarkStart w:id="4" w:name="dst1666"/>
      <w:bookmarkEnd w:id="4"/>
      <w:r w:rsidRPr="00185857">
        <w:rPr>
          <w:rStyle w:val="blk"/>
          <w:szCs w:val="28"/>
        </w:rPr>
        <w:t xml:space="preserve">влечет наложение административного штрафа на граждан в размере </w:t>
      </w:r>
      <w:r w:rsidRPr="00185857">
        <w:rPr>
          <w:rStyle w:val="blk"/>
          <w:b/>
          <w:szCs w:val="28"/>
        </w:rPr>
        <w:t>от 2 000 до 2 500 рублей</w:t>
      </w:r>
      <w:r w:rsidRPr="00185857">
        <w:rPr>
          <w:rStyle w:val="blk"/>
          <w:szCs w:val="28"/>
        </w:rPr>
        <w:t xml:space="preserve">; на должностных лиц - </w:t>
      </w:r>
      <w:r w:rsidRPr="00185857">
        <w:rPr>
          <w:rStyle w:val="blk"/>
          <w:b/>
          <w:szCs w:val="28"/>
        </w:rPr>
        <w:t>от 4 000 до 20 000 рублей</w:t>
      </w:r>
      <w:r w:rsidRPr="00185857">
        <w:rPr>
          <w:rStyle w:val="blk"/>
          <w:szCs w:val="28"/>
        </w:rPr>
        <w:t xml:space="preserve">; на юридических лиц - </w:t>
      </w:r>
      <w:r w:rsidRPr="00185857">
        <w:rPr>
          <w:rStyle w:val="blk"/>
          <w:b/>
          <w:szCs w:val="28"/>
        </w:rPr>
        <w:t>от 100 000 до 500 000 рублей</w:t>
      </w:r>
      <w:r w:rsidRPr="00185857">
        <w:rPr>
          <w:rStyle w:val="blk"/>
          <w:szCs w:val="28"/>
        </w:rPr>
        <w:t>.</w:t>
      </w:r>
    </w:p>
    <w:p w14:paraId="1370E8B2" w14:textId="77777777" w:rsidR="00330C89" w:rsidRPr="00185857" w:rsidRDefault="00330C89" w:rsidP="00330C89">
      <w:pPr>
        <w:shd w:val="clear" w:color="auto" w:fill="FFFFFF"/>
        <w:spacing w:line="242" w:lineRule="atLeast"/>
        <w:ind w:firstLine="709"/>
        <w:jc w:val="both"/>
        <w:rPr>
          <w:szCs w:val="28"/>
        </w:rPr>
      </w:pPr>
      <w:bookmarkStart w:id="5" w:name="dst1667"/>
      <w:bookmarkEnd w:id="5"/>
      <w:r w:rsidRPr="00185857">
        <w:rPr>
          <w:rStyle w:val="blk"/>
          <w:szCs w:val="28"/>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6" w:name="dst1668"/>
      <w:bookmarkEnd w:id="6"/>
      <w:r w:rsidRPr="00185857">
        <w:rPr>
          <w:rStyle w:val="blk"/>
          <w:szCs w:val="28"/>
        </w:rPr>
        <w:t xml:space="preserve">влечет наложение административного штрафа на должностных лиц в размере </w:t>
      </w:r>
      <w:r w:rsidRPr="00185857">
        <w:rPr>
          <w:rStyle w:val="blk"/>
          <w:b/>
          <w:szCs w:val="28"/>
        </w:rPr>
        <w:t>от 10 000 до 20 000 рублей</w:t>
      </w:r>
      <w:r w:rsidRPr="00185857">
        <w:rPr>
          <w:rStyle w:val="blk"/>
          <w:szCs w:val="28"/>
        </w:rPr>
        <w:t xml:space="preserve">; на юридических лиц - </w:t>
      </w:r>
      <w:r w:rsidRPr="00185857">
        <w:rPr>
          <w:rStyle w:val="blk"/>
          <w:b/>
          <w:szCs w:val="28"/>
        </w:rPr>
        <w:t>от 200 000 до 500 000 рублей</w:t>
      </w:r>
      <w:r w:rsidRPr="00185857">
        <w:rPr>
          <w:rStyle w:val="blk"/>
          <w:szCs w:val="28"/>
        </w:rPr>
        <w:t>.</w:t>
      </w:r>
    </w:p>
    <w:p w14:paraId="6D9BB89F" w14:textId="77777777" w:rsidR="00330C89" w:rsidRPr="00185857" w:rsidRDefault="00330C89" w:rsidP="00330C89">
      <w:pPr>
        <w:shd w:val="clear" w:color="auto" w:fill="FFFFFF"/>
        <w:spacing w:line="242" w:lineRule="atLeast"/>
        <w:ind w:firstLine="709"/>
        <w:jc w:val="both"/>
        <w:rPr>
          <w:szCs w:val="28"/>
        </w:rPr>
      </w:pPr>
      <w:bookmarkStart w:id="7" w:name="dst1669"/>
      <w:bookmarkEnd w:id="7"/>
      <w:r w:rsidRPr="00185857">
        <w:rPr>
          <w:rStyle w:val="blk"/>
          <w:szCs w:val="28"/>
        </w:rPr>
        <w:t>3. Превышение допустимого </w:t>
      </w:r>
      <w:hyperlink r:id="rId43" w:anchor="dst100169" w:history="1">
        <w:r w:rsidRPr="00185857">
          <w:rPr>
            <w:rStyle w:val="a7"/>
            <w:szCs w:val="28"/>
          </w:rPr>
          <w:t>законодательством</w:t>
        </w:r>
      </w:hyperlink>
      <w:r w:rsidRPr="00185857">
        <w:rPr>
          <w:rStyle w:val="blk"/>
          <w:szCs w:val="28"/>
        </w:rPr>
        <w:t xml:space="preserve"> о рекламе объема рекламы, распространяемой в периодических печатных изданиях, </w:t>
      </w:r>
      <w:bookmarkStart w:id="8" w:name="dst1670"/>
      <w:bookmarkEnd w:id="8"/>
      <w:r w:rsidRPr="00185857">
        <w:rPr>
          <w:rStyle w:val="blk"/>
          <w:szCs w:val="28"/>
        </w:rPr>
        <w:t xml:space="preserve">влечет наложение административного штрафа на должностных лиц в размере </w:t>
      </w:r>
      <w:r w:rsidRPr="00185857">
        <w:rPr>
          <w:rStyle w:val="blk"/>
          <w:b/>
          <w:szCs w:val="28"/>
        </w:rPr>
        <w:t>от 4 000 до 7 000 рублей</w:t>
      </w:r>
      <w:r w:rsidRPr="00185857">
        <w:rPr>
          <w:rStyle w:val="blk"/>
          <w:szCs w:val="28"/>
        </w:rPr>
        <w:t xml:space="preserve">; на юридических лиц - </w:t>
      </w:r>
      <w:r w:rsidRPr="00185857">
        <w:rPr>
          <w:rStyle w:val="blk"/>
          <w:b/>
          <w:szCs w:val="28"/>
        </w:rPr>
        <w:t>от 40 000 до 100 000 рублей</w:t>
      </w:r>
      <w:r w:rsidRPr="00185857">
        <w:rPr>
          <w:rStyle w:val="blk"/>
          <w:szCs w:val="28"/>
        </w:rPr>
        <w:t>.</w:t>
      </w:r>
    </w:p>
    <w:p w14:paraId="0A06A24D" w14:textId="77777777" w:rsidR="00330C89" w:rsidRPr="00185857" w:rsidRDefault="00330C89" w:rsidP="00330C89">
      <w:pPr>
        <w:shd w:val="clear" w:color="auto" w:fill="FFFFFF"/>
        <w:spacing w:line="242" w:lineRule="atLeast"/>
        <w:ind w:firstLine="709"/>
        <w:jc w:val="both"/>
        <w:rPr>
          <w:szCs w:val="28"/>
        </w:rPr>
      </w:pPr>
      <w:bookmarkStart w:id="9" w:name="dst1671"/>
      <w:bookmarkEnd w:id="9"/>
      <w:r w:rsidRPr="00185857">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0" w:name="dst1672"/>
      <w:bookmarkEnd w:id="10"/>
      <w:r w:rsidRPr="00185857">
        <w:rPr>
          <w:rStyle w:val="blk"/>
          <w:szCs w:val="28"/>
        </w:rPr>
        <w:t xml:space="preserve">влечет наложение административного штрафа на должностных лиц в размере </w:t>
      </w:r>
      <w:r w:rsidRPr="00185857">
        <w:rPr>
          <w:rStyle w:val="blk"/>
          <w:b/>
          <w:szCs w:val="28"/>
        </w:rPr>
        <w:t>от 10 000 до 20 000 рублей</w:t>
      </w:r>
      <w:r w:rsidRPr="00185857">
        <w:rPr>
          <w:rStyle w:val="blk"/>
          <w:szCs w:val="28"/>
        </w:rPr>
        <w:t xml:space="preserve">; на юридических лиц - </w:t>
      </w:r>
      <w:r w:rsidRPr="00185857">
        <w:rPr>
          <w:rStyle w:val="blk"/>
          <w:b/>
          <w:szCs w:val="28"/>
        </w:rPr>
        <w:t>от 200 000 до 500 000 рублей</w:t>
      </w:r>
      <w:r w:rsidRPr="00185857">
        <w:rPr>
          <w:rStyle w:val="blk"/>
          <w:szCs w:val="28"/>
        </w:rPr>
        <w:t>.</w:t>
      </w:r>
    </w:p>
    <w:p w14:paraId="3B8D253C" w14:textId="77777777" w:rsidR="00330C89" w:rsidRPr="00185857" w:rsidRDefault="00330C89" w:rsidP="00330C89">
      <w:pPr>
        <w:shd w:val="clear" w:color="auto" w:fill="FFFFFF"/>
        <w:spacing w:line="242" w:lineRule="atLeast"/>
        <w:ind w:firstLine="709"/>
        <w:jc w:val="both"/>
        <w:rPr>
          <w:szCs w:val="28"/>
        </w:rPr>
      </w:pPr>
      <w:bookmarkStart w:id="11" w:name="dst4378"/>
      <w:bookmarkEnd w:id="11"/>
      <w:r w:rsidRPr="00185857">
        <w:rPr>
          <w:rStyle w:val="blk"/>
          <w:szCs w:val="28"/>
        </w:rPr>
        <w:lastRenderedPageBreak/>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2" w:name="dst4379"/>
      <w:bookmarkEnd w:id="12"/>
      <w:r w:rsidRPr="00185857">
        <w:rPr>
          <w:rStyle w:val="blk"/>
          <w:szCs w:val="28"/>
        </w:rPr>
        <w:t xml:space="preserve">влечет наложение административного штрафа на граждан в размере </w:t>
      </w:r>
      <w:r w:rsidRPr="00185857">
        <w:rPr>
          <w:rStyle w:val="blk"/>
          <w:b/>
          <w:szCs w:val="28"/>
        </w:rPr>
        <w:t>от 2 000 до 2 500 рублей</w:t>
      </w:r>
      <w:r w:rsidRPr="00185857">
        <w:rPr>
          <w:rStyle w:val="blk"/>
          <w:szCs w:val="28"/>
        </w:rPr>
        <w:t xml:space="preserve">; на должностных лиц - </w:t>
      </w:r>
      <w:r w:rsidRPr="00185857">
        <w:rPr>
          <w:rStyle w:val="blk"/>
          <w:b/>
          <w:szCs w:val="28"/>
        </w:rPr>
        <w:t>от 10 000 до 20 000 рублей</w:t>
      </w:r>
      <w:r w:rsidRPr="00185857">
        <w:rPr>
          <w:rStyle w:val="blk"/>
          <w:szCs w:val="28"/>
        </w:rPr>
        <w:t xml:space="preserve">; на юридических лиц - </w:t>
      </w:r>
      <w:r w:rsidRPr="00185857">
        <w:rPr>
          <w:rStyle w:val="blk"/>
          <w:b/>
          <w:szCs w:val="28"/>
        </w:rPr>
        <w:t>от 200 000 до 500 000 рублей</w:t>
      </w:r>
      <w:r w:rsidRPr="00185857">
        <w:rPr>
          <w:rStyle w:val="blk"/>
          <w:szCs w:val="28"/>
        </w:rPr>
        <w:t>.</w:t>
      </w:r>
    </w:p>
    <w:p w14:paraId="30DA50A8" w14:textId="77777777" w:rsidR="00330C89" w:rsidRPr="00185857" w:rsidRDefault="00330C89" w:rsidP="00330C89">
      <w:pPr>
        <w:shd w:val="clear" w:color="auto" w:fill="FFFFFF"/>
        <w:spacing w:line="242" w:lineRule="atLeast"/>
        <w:ind w:firstLine="709"/>
        <w:jc w:val="both"/>
        <w:rPr>
          <w:rStyle w:val="blk"/>
          <w:szCs w:val="28"/>
        </w:rPr>
      </w:pPr>
      <w:bookmarkStart w:id="13" w:name="dst6577"/>
      <w:bookmarkEnd w:id="13"/>
      <w:r w:rsidRPr="00185857">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4" w:name="dst6578"/>
      <w:bookmarkEnd w:id="14"/>
      <w:r w:rsidRPr="00185857">
        <w:rPr>
          <w:rStyle w:val="blk"/>
          <w:szCs w:val="28"/>
        </w:rPr>
        <w:t xml:space="preserve">влечет наложение административного штрафа на должностных лиц в размере </w:t>
      </w:r>
      <w:r w:rsidRPr="00185857">
        <w:rPr>
          <w:rStyle w:val="blk"/>
          <w:b/>
          <w:szCs w:val="28"/>
        </w:rPr>
        <w:t>от 20 000 до 50 000 рублей</w:t>
      </w:r>
      <w:r w:rsidRPr="00185857">
        <w:rPr>
          <w:rStyle w:val="blk"/>
          <w:szCs w:val="28"/>
        </w:rPr>
        <w:t xml:space="preserve">; на юридических лиц - </w:t>
      </w:r>
      <w:r w:rsidRPr="00185857">
        <w:rPr>
          <w:rStyle w:val="blk"/>
          <w:b/>
          <w:szCs w:val="28"/>
        </w:rPr>
        <w:t>от 300 000 до 800 000 рублей</w:t>
      </w:r>
      <w:r w:rsidRPr="00185857">
        <w:rPr>
          <w:rStyle w:val="blk"/>
          <w:szCs w:val="28"/>
        </w:rPr>
        <w:t>.</w:t>
      </w:r>
    </w:p>
    <w:p w14:paraId="4254F90D" w14:textId="77777777" w:rsidR="00330C89" w:rsidRPr="00185857" w:rsidRDefault="00330C89" w:rsidP="00330C89">
      <w:pPr>
        <w:shd w:val="clear" w:color="auto" w:fill="FFFFFF"/>
        <w:spacing w:before="120" w:line="242" w:lineRule="atLeast"/>
        <w:ind w:firstLine="709"/>
        <w:jc w:val="both"/>
        <w:rPr>
          <w:rStyle w:val="blk"/>
          <w:szCs w:val="28"/>
        </w:rPr>
      </w:pPr>
      <w:r w:rsidRPr="00185857">
        <w:rPr>
          <w:rStyle w:val="blk"/>
          <w:szCs w:val="28"/>
        </w:rPr>
        <w:t>Согласно ч. 4 ст. 14.3.1 КоАП РФ нарушение рекламодателем, рекламопроизводителем или рекламораспространителем запрета </w:t>
      </w:r>
      <w:hyperlink r:id="rId44" w:anchor="dst91" w:history="1">
        <w:r w:rsidRPr="00185857">
          <w:rPr>
            <w:rStyle w:val="a7"/>
            <w:szCs w:val="28"/>
          </w:rPr>
          <w:t>рекламы</w:t>
        </w:r>
      </w:hyperlink>
      <w:r w:rsidRPr="00185857">
        <w:rPr>
          <w:rStyle w:val="blk"/>
          <w:szCs w:val="28"/>
        </w:rPr>
        <w:t xml:space="preserve"> табака, табачной продукции, табачных изделий или курительных принадлежностей </w:t>
      </w:r>
      <w:bookmarkStart w:id="15" w:name="dst4570"/>
      <w:bookmarkEnd w:id="15"/>
      <w:r w:rsidRPr="00185857">
        <w:rPr>
          <w:rStyle w:val="blk"/>
          <w:szCs w:val="28"/>
        </w:rPr>
        <w:t xml:space="preserve">влечет наложение административного штрафа на граждан в размере </w:t>
      </w:r>
      <w:r w:rsidRPr="00185857">
        <w:rPr>
          <w:rStyle w:val="blk"/>
          <w:b/>
          <w:szCs w:val="28"/>
        </w:rPr>
        <w:t>от 3 000 до 4 000 рублей</w:t>
      </w:r>
      <w:r w:rsidRPr="00185857">
        <w:rPr>
          <w:rStyle w:val="blk"/>
          <w:szCs w:val="28"/>
        </w:rPr>
        <w:t xml:space="preserve">; на должностных лиц - </w:t>
      </w:r>
      <w:r w:rsidRPr="00185857">
        <w:rPr>
          <w:rStyle w:val="blk"/>
          <w:b/>
          <w:szCs w:val="28"/>
        </w:rPr>
        <w:t>от 10 000 до 25 000 рублей</w:t>
      </w:r>
      <w:r w:rsidRPr="00185857">
        <w:rPr>
          <w:rStyle w:val="blk"/>
          <w:szCs w:val="28"/>
        </w:rPr>
        <w:t xml:space="preserve">; на юридических лиц - </w:t>
      </w:r>
      <w:r w:rsidRPr="00185857">
        <w:rPr>
          <w:rStyle w:val="blk"/>
          <w:b/>
          <w:szCs w:val="28"/>
        </w:rPr>
        <w:t>от 150 000 до 600 000 рублей</w:t>
      </w:r>
      <w:r w:rsidRPr="00185857">
        <w:rPr>
          <w:rStyle w:val="blk"/>
          <w:szCs w:val="28"/>
        </w:rPr>
        <w:t>.</w:t>
      </w:r>
    </w:p>
    <w:p w14:paraId="50E32E28" w14:textId="77777777" w:rsidR="00330C89" w:rsidRPr="00185857" w:rsidRDefault="00330C89" w:rsidP="00330C89">
      <w:pPr>
        <w:spacing w:before="120"/>
        <w:ind w:firstLine="709"/>
        <w:jc w:val="both"/>
        <w:rPr>
          <w:rStyle w:val="blk"/>
          <w:szCs w:val="28"/>
        </w:rPr>
      </w:pPr>
      <w:r w:rsidRPr="00185857">
        <w:rPr>
          <w:rStyle w:val="blk"/>
          <w:szCs w:val="28"/>
        </w:rPr>
        <w:t>Кроме того, в соответствии со ст. 19.31 КоАП РФ</w:t>
      </w:r>
      <w:r w:rsidRPr="00185857">
        <w:rPr>
          <w:szCs w:val="28"/>
        </w:rPr>
        <w:t xml:space="preserve"> </w:t>
      </w:r>
      <w:r w:rsidRPr="00185857">
        <w:rPr>
          <w:rStyle w:val="blk"/>
          <w:szCs w:val="28"/>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5" w:anchor="dst100119" w:history="1">
        <w:r w:rsidRPr="00185857">
          <w:rPr>
            <w:rStyle w:val="a7"/>
            <w:szCs w:val="28"/>
          </w:rPr>
          <w:t>законодательством</w:t>
        </w:r>
      </w:hyperlink>
      <w:r w:rsidRPr="00185857">
        <w:rPr>
          <w:rStyle w:val="blk"/>
          <w:szCs w:val="28"/>
        </w:rPr>
        <w:t xml:space="preserve"> о рекламе, </w:t>
      </w:r>
      <w:bookmarkStart w:id="16" w:name="dst1698"/>
      <w:bookmarkEnd w:id="16"/>
      <w:r w:rsidRPr="00185857">
        <w:rPr>
          <w:rStyle w:val="blk"/>
          <w:szCs w:val="28"/>
        </w:rPr>
        <w:t xml:space="preserve">влечет наложение административного штрафа на граждан в размере от </w:t>
      </w:r>
      <w:r w:rsidRPr="00185857">
        <w:rPr>
          <w:rStyle w:val="blk"/>
          <w:b/>
          <w:szCs w:val="28"/>
        </w:rPr>
        <w:t>1 000 до 2 000 рублей</w:t>
      </w:r>
      <w:r w:rsidRPr="00185857">
        <w:rPr>
          <w:rStyle w:val="blk"/>
          <w:szCs w:val="28"/>
        </w:rPr>
        <w:t xml:space="preserve">; на должностных лиц - </w:t>
      </w:r>
      <w:r w:rsidRPr="00185857">
        <w:rPr>
          <w:rStyle w:val="blk"/>
          <w:b/>
          <w:szCs w:val="28"/>
        </w:rPr>
        <w:t>от 2 000 до 10 000 рублей</w:t>
      </w:r>
      <w:r w:rsidRPr="00185857">
        <w:rPr>
          <w:rStyle w:val="blk"/>
          <w:szCs w:val="28"/>
        </w:rPr>
        <w:t xml:space="preserve">; на юридических лиц - </w:t>
      </w:r>
      <w:r w:rsidRPr="00185857">
        <w:rPr>
          <w:rStyle w:val="blk"/>
          <w:b/>
          <w:szCs w:val="28"/>
        </w:rPr>
        <w:t>от 20 000 до 200 000 рублей</w:t>
      </w:r>
      <w:r w:rsidRPr="00185857">
        <w:rPr>
          <w:rStyle w:val="blk"/>
          <w:szCs w:val="28"/>
        </w:rPr>
        <w:t>.</w:t>
      </w:r>
    </w:p>
    <w:p w14:paraId="366E847B" w14:textId="77777777" w:rsidR="00330C89" w:rsidRPr="00185857" w:rsidRDefault="00330C89" w:rsidP="00330C89">
      <w:pPr>
        <w:pStyle w:val="af4"/>
        <w:spacing w:before="120"/>
        <w:ind w:firstLine="709"/>
        <w:rPr>
          <w:rStyle w:val="af5"/>
          <w:rFonts w:ascii="Times New Roman" w:hAnsi="Times New Roman"/>
          <w:sz w:val="28"/>
          <w:szCs w:val="28"/>
        </w:rPr>
      </w:pPr>
      <w:r w:rsidRPr="00185857">
        <w:rPr>
          <w:rFonts w:ascii="Times New Roman" w:hAnsi="Times New Roman"/>
          <w:sz w:val="28"/>
          <w:szCs w:val="28"/>
        </w:rPr>
        <w:t>Также стоит обратить внимание на то, что в соответствии со ст. 2.4 КоАП РФ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14:paraId="48DD3541" w14:textId="77777777" w:rsidR="00330C89" w:rsidRPr="00185857" w:rsidRDefault="00330C89" w:rsidP="00330C89">
      <w:pPr>
        <w:shd w:val="clear" w:color="auto" w:fill="FFFFFF"/>
        <w:spacing w:before="120" w:line="290" w:lineRule="atLeast"/>
        <w:ind w:firstLine="709"/>
        <w:jc w:val="both"/>
        <w:rPr>
          <w:szCs w:val="28"/>
        </w:rPr>
      </w:pPr>
      <w:r w:rsidRPr="00185857">
        <w:rPr>
          <w:rStyle w:val="blk"/>
          <w:szCs w:val="28"/>
        </w:rPr>
        <w:t>С</w:t>
      </w:r>
      <w:r w:rsidRPr="00185857">
        <w:rPr>
          <w:szCs w:val="28"/>
        </w:rPr>
        <w:t>огласно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46" w:anchor="dst100173" w:history="1">
        <w:r w:rsidRPr="00185857">
          <w:rPr>
            <w:rStyle w:val="a7"/>
            <w:szCs w:val="28"/>
          </w:rPr>
          <w:t>раздела II</w:t>
        </w:r>
      </w:hyperlink>
      <w:r w:rsidRPr="00185857">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14:paraId="6950DEE5" w14:textId="77777777" w:rsidR="00330C89" w:rsidRPr="00185857" w:rsidRDefault="00330C89" w:rsidP="00330C89">
      <w:pPr>
        <w:shd w:val="clear" w:color="auto" w:fill="FFFFFF"/>
        <w:spacing w:before="120" w:line="290" w:lineRule="atLeast"/>
        <w:ind w:firstLine="709"/>
        <w:jc w:val="both"/>
        <w:rPr>
          <w:szCs w:val="28"/>
        </w:rPr>
      </w:pPr>
      <w:r w:rsidRPr="00185857">
        <w:rPr>
          <w:szCs w:val="28"/>
        </w:rPr>
        <w:lastRenderedPageBreak/>
        <w:t xml:space="preserve">Таким образом, в случае совершения нарушения законодательства о рекламе впервые, по результатам рассмотрения административных дел в отношении лиц, включенных в Единый реестр субъектов малого и среднего предпринимательства (https://rmsp.nalog.ru/), административное наказание в виде штрафа подлежит замене на административное наказание в виде предупреждения. </w:t>
      </w:r>
      <w:r w:rsidRPr="00185857">
        <w:rPr>
          <w:rStyle w:val="blk"/>
          <w:szCs w:val="28"/>
        </w:rPr>
        <w:t xml:space="preserve"> При этом следует учесть, что согласно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14:paraId="5E83E0B0" w14:textId="77777777" w:rsidR="00330C89" w:rsidRPr="00185857" w:rsidRDefault="00330C89" w:rsidP="00330C89">
      <w:pPr>
        <w:shd w:val="clear" w:color="auto" w:fill="FFFFFF"/>
        <w:spacing w:before="120" w:line="242" w:lineRule="atLeast"/>
        <w:ind w:firstLine="709"/>
        <w:jc w:val="both"/>
        <w:rPr>
          <w:szCs w:val="28"/>
        </w:rPr>
      </w:pPr>
      <w:r w:rsidRPr="00185857">
        <w:rPr>
          <w:szCs w:val="28"/>
        </w:rPr>
        <w:t xml:space="preserve">В 3-м квартале 2020 года Ульяновским УФАС России вынесено </w:t>
      </w:r>
      <w:r w:rsidRPr="00185857">
        <w:rPr>
          <w:b/>
          <w:szCs w:val="28"/>
        </w:rPr>
        <w:t>10</w:t>
      </w:r>
      <w:r w:rsidRPr="00185857">
        <w:rPr>
          <w:szCs w:val="28"/>
        </w:rPr>
        <w:t xml:space="preserve"> постановлений по делам об административных правонарушениях, возбужденным по фактам нарушения законодательства о рекламе (в 1-ом полугодии текущего года было вынесено </w:t>
      </w:r>
      <w:r w:rsidRPr="00185857">
        <w:rPr>
          <w:b/>
          <w:szCs w:val="28"/>
        </w:rPr>
        <w:t>15</w:t>
      </w:r>
      <w:r w:rsidRPr="00185857">
        <w:rPr>
          <w:szCs w:val="28"/>
        </w:rPr>
        <w:t xml:space="preserve"> постановлений).  Должностными лицам управления вынесено </w:t>
      </w:r>
      <w:r w:rsidRPr="00185857">
        <w:rPr>
          <w:b/>
          <w:szCs w:val="28"/>
        </w:rPr>
        <w:t>2</w:t>
      </w:r>
      <w:r w:rsidRPr="00185857">
        <w:rPr>
          <w:szCs w:val="28"/>
        </w:rPr>
        <w:t xml:space="preserve"> постановления о назначении штрафов (общая сумма штрафов – </w:t>
      </w:r>
      <w:r w:rsidRPr="00185857">
        <w:rPr>
          <w:b/>
          <w:szCs w:val="28"/>
        </w:rPr>
        <w:t>122 000 рублей</w:t>
      </w:r>
      <w:r w:rsidRPr="00185857">
        <w:rPr>
          <w:szCs w:val="28"/>
        </w:rPr>
        <w:t xml:space="preserve">), </w:t>
      </w:r>
      <w:r w:rsidRPr="00185857">
        <w:rPr>
          <w:b/>
          <w:szCs w:val="28"/>
        </w:rPr>
        <w:t>6</w:t>
      </w:r>
      <w:r w:rsidRPr="00185857">
        <w:rPr>
          <w:szCs w:val="28"/>
        </w:rPr>
        <w:t xml:space="preserve"> постановлений о предупреждении (которое также является административным наказанием), </w:t>
      </w:r>
      <w:r w:rsidRPr="00185857">
        <w:rPr>
          <w:b/>
          <w:szCs w:val="28"/>
        </w:rPr>
        <w:t>2</w:t>
      </w:r>
      <w:r w:rsidRPr="00185857">
        <w:rPr>
          <w:szCs w:val="28"/>
        </w:rPr>
        <w:t xml:space="preserve"> дела прекращены.  В 3-м квартале оплачено штрафов на общую сумму </w:t>
      </w:r>
      <w:r w:rsidRPr="00185857">
        <w:rPr>
          <w:b/>
          <w:szCs w:val="28"/>
        </w:rPr>
        <w:t>124 000 рублей</w:t>
      </w:r>
      <w:r w:rsidRPr="00185857">
        <w:rPr>
          <w:szCs w:val="28"/>
        </w:rPr>
        <w:t xml:space="preserve"> (в 1-ом полугодии – </w:t>
      </w:r>
      <w:r w:rsidRPr="00185857">
        <w:rPr>
          <w:b/>
          <w:szCs w:val="28"/>
        </w:rPr>
        <w:t>162 000 рублей</w:t>
      </w:r>
      <w:r w:rsidRPr="00185857">
        <w:rPr>
          <w:szCs w:val="28"/>
        </w:rPr>
        <w:t>).</w:t>
      </w:r>
    </w:p>
    <w:p w14:paraId="044FB68E" w14:textId="77777777" w:rsidR="00330C89" w:rsidRPr="00185857" w:rsidRDefault="00330C89" w:rsidP="00330C89">
      <w:pPr>
        <w:shd w:val="clear" w:color="auto" w:fill="FFFFFF"/>
        <w:spacing w:line="242" w:lineRule="atLeast"/>
        <w:ind w:firstLine="709"/>
        <w:jc w:val="both"/>
        <w:rPr>
          <w:rFonts w:eastAsia="Calibri"/>
          <w:szCs w:val="28"/>
        </w:rPr>
      </w:pPr>
    </w:p>
    <w:p w14:paraId="011B074F" w14:textId="77777777" w:rsidR="00330C89" w:rsidRPr="00185857" w:rsidRDefault="00330C89" w:rsidP="00330C89">
      <w:pPr>
        <w:shd w:val="clear" w:color="auto" w:fill="FFFFFF"/>
        <w:spacing w:line="242" w:lineRule="atLeast"/>
        <w:ind w:firstLine="709"/>
        <w:jc w:val="both"/>
        <w:rPr>
          <w:rFonts w:eastAsia="Calibri"/>
          <w:szCs w:val="28"/>
        </w:rPr>
      </w:pPr>
    </w:p>
    <w:p w14:paraId="04F40B23" w14:textId="77777777" w:rsidR="00330C89" w:rsidRPr="00185857" w:rsidRDefault="00330C89" w:rsidP="00330C89">
      <w:pPr>
        <w:ind w:firstLine="709"/>
        <w:jc w:val="center"/>
        <w:rPr>
          <w:b/>
          <w:szCs w:val="28"/>
          <w:u w:val="single"/>
        </w:rPr>
      </w:pPr>
      <w:r w:rsidRPr="00185857">
        <w:rPr>
          <w:b/>
          <w:szCs w:val="28"/>
          <w:u w:val="single"/>
        </w:rPr>
        <w:t>Контроль антимонопольного законодательства на финансовых рынках</w:t>
      </w:r>
    </w:p>
    <w:p w14:paraId="215C025A" w14:textId="77777777" w:rsidR="00330C89" w:rsidRPr="00185857" w:rsidRDefault="00330C89" w:rsidP="00330C89">
      <w:pPr>
        <w:autoSpaceDE w:val="0"/>
        <w:autoSpaceDN w:val="0"/>
        <w:adjustRightInd w:val="0"/>
        <w:spacing w:before="120"/>
        <w:ind w:firstLine="709"/>
        <w:jc w:val="both"/>
        <w:rPr>
          <w:szCs w:val="28"/>
        </w:rPr>
      </w:pPr>
      <w:r w:rsidRPr="00185857">
        <w:rPr>
          <w:szCs w:val="28"/>
        </w:rPr>
        <w:t xml:space="preserve">Ульяновское УФАС России обращает внимание на то, что вопросы разрешения споров, связанных с исполнением гражданского-правовых договоров, в частности,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w:t>
      </w:r>
      <w:r w:rsidRPr="00185857">
        <w:rPr>
          <w:szCs w:val="28"/>
        </w:rPr>
        <w:lastRenderedPageBreak/>
        <w:t xml:space="preserve">лиц (хозяйствующих субъектов) </w:t>
      </w:r>
      <w:r w:rsidRPr="00185857">
        <w:rPr>
          <w:szCs w:val="28"/>
          <w:u w:val="single"/>
        </w:rPr>
        <w:t>в сфере предпринимательской деятельности либо неопределенного круга потребителей</w:t>
      </w:r>
      <w:r w:rsidRPr="00185857">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p w14:paraId="61D3045A" w14:textId="77777777" w:rsidR="00330C89" w:rsidRPr="00185857" w:rsidRDefault="00330C89" w:rsidP="00873DC8">
      <w:pPr>
        <w:pStyle w:val="a5"/>
        <w:widowControl w:val="0"/>
        <w:spacing w:line="276" w:lineRule="auto"/>
        <w:ind w:firstLine="851"/>
      </w:pPr>
    </w:p>
    <w:p w14:paraId="775AE073" w14:textId="77777777" w:rsidR="00CD781A" w:rsidRPr="00185857" w:rsidRDefault="00CD781A" w:rsidP="0084050B">
      <w:pPr>
        <w:tabs>
          <w:tab w:val="left" w:pos="5245"/>
        </w:tabs>
        <w:jc w:val="center"/>
        <w:rPr>
          <w:b/>
          <w:szCs w:val="28"/>
        </w:rPr>
      </w:pPr>
    </w:p>
    <w:sectPr w:rsidR="00CD781A" w:rsidRPr="00185857" w:rsidSect="00573DDC">
      <w:footerReference w:type="default" r:id="rId47"/>
      <w:pgSz w:w="11906" w:h="16838"/>
      <w:pgMar w:top="993" w:right="850" w:bottom="1134" w:left="1701"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1822E" w14:textId="77777777" w:rsidR="007561C2" w:rsidRDefault="007561C2" w:rsidP="00E90A79">
      <w:r>
        <w:separator/>
      </w:r>
    </w:p>
  </w:endnote>
  <w:endnote w:type="continuationSeparator" w:id="0">
    <w:p w14:paraId="2AE29CF2" w14:textId="77777777" w:rsidR="007561C2" w:rsidRDefault="007561C2"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630892"/>
      <w:docPartObj>
        <w:docPartGallery w:val="Page Numbers (Bottom of Page)"/>
        <w:docPartUnique/>
      </w:docPartObj>
    </w:sdtPr>
    <w:sdtEndPr/>
    <w:sdtContent>
      <w:p w14:paraId="20E3DFC2" w14:textId="77777777" w:rsidR="007561C2" w:rsidRDefault="007561C2">
        <w:pPr>
          <w:pStyle w:val="af0"/>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p w14:paraId="610BCAE6" w14:textId="77777777" w:rsidR="007561C2" w:rsidRDefault="007561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18593" w14:textId="77777777" w:rsidR="007561C2" w:rsidRDefault="007561C2" w:rsidP="00E90A79">
      <w:r>
        <w:separator/>
      </w:r>
    </w:p>
  </w:footnote>
  <w:footnote w:type="continuationSeparator" w:id="0">
    <w:p w14:paraId="41A7A6B7" w14:textId="77777777" w:rsidR="007561C2" w:rsidRDefault="007561C2" w:rsidP="00E9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6BB3"/>
    <w:multiLevelType w:val="hybridMultilevel"/>
    <w:tmpl w:val="02C81C86"/>
    <w:lvl w:ilvl="0" w:tplc="F13C1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074290"/>
    <w:multiLevelType w:val="multilevel"/>
    <w:tmpl w:val="B7B89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FC2629D"/>
    <w:multiLevelType w:val="hybridMultilevel"/>
    <w:tmpl w:val="032ABF7E"/>
    <w:lvl w:ilvl="0" w:tplc="A93CD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E3361E"/>
    <w:multiLevelType w:val="multilevel"/>
    <w:tmpl w:val="A43C0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BBE3665"/>
    <w:multiLevelType w:val="hybridMultilevel"/>
    <w:tmpl w:val="F510F59E"/>
    <w:lvl w:ilvl="0" w:tplc="1BA4B91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5"/>
  </w:num>
  <w:num w:numId="7">
    <w:abstractNumId w:val="10"/>
  </w:num>
  <w:num w:numId="8">
    <w:abstractNumId w:val="6"/>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91D"/>
    <w:rsid w:val="00004653"/>
    <w:rsid w:val="000129C5"/>
    <w:rsid w:val="00026D3C"/>
    <w:rsid w:val="00032980"/>
    <w:rsid w:val="000436C3"/>
    <w:rsid w:val="00064926"/>
    <w:rsid w:val="0007134C"/>
    <w:rsid w:val="000759F1"/>
    <w:rsid w:val="000770F1"/>
    <w:rsid w:val="000771A8"/>
    <w:rsid w:val="0009036D"/>
    <w:rsid w:val="00093850"/>
    <w:rsid w:val="0009492A"/>
    <w:rsid w:val="000A20CA"/>
    <w:rsid w:val="000A5AE7"/>
    <w:rsid w:val="000D03D6"/>
    <w:rsid w:val="000D5818"/>
    <w:rsid w:val="000F1A3A"/>
    <w:rsid w:val="0010152D"/>
    <w:rsid w:val="00155614"/>
    <w:rsid w:val="00155A3F"/>
    <w:rsid w:val="00180257"/>
    <w:rsid w:val="00181BEA"/>
    <w:rsid w:val="00184600"/>
    <w:rsid w:val="00185857"/>
    <w:rsid w:val="001A68EA"/>
    <w:rsid w:val="001B4B74"/>
    <w:rsid w:val="001C097A"/>
    <w:rsid w:val="001C5DBC"/>
    <w:rsid w:val="0020709F"/>
    <w:rsid w:val="002324CE"/>
    <w:rsid w:val="00235ED5"/>
    <w:rsid w:val="002448F9"/>
    <w:rsid w:val="00263EE9"/>
    <w:rsid w:val="002655FF"/>
    <w:rsid w:val="0028187B"/>
    <w:rsid w:val="00292F4F"/>
    <w:rsid w:val="002C1A62"/>
    <w:rsid w:val="002D473F"/>
    <w:rsid w:val="002D780C"/>
    <w:rsid w:val="002D7EAE"/>
    <w:rsid w:val="002E051A"/>
    <w:rsid w:val="00302CEE"/>
    <w:rsid w:val="003039A5"/>
    <w:rsid w:val="00311B30"/>
    <w:rsid w:val="00330C89"/>
    <w:rsid w:val="003559A0"/>
    <w:rsid w:val="00361329"/>
    <w:rsid w:val="00363953"/>
    <w:rsid w:val="0036607A"/>
    <w:rsid w:val="00384BB4"/>
    <w:rsid w:val="0038545B"/>
    <w:rsid w:val="00391F3B"/>
    <w:rsid w:val="0039371F"/>
    <w:rsid w:val="003B206A"/>
    <w:rsid w:val="003B51CB"/>
    <w:rsid w:val="003C43BD"/>
    <w:rsid w:val="003C5ADE"/>
    <w:rsid w:val="003D7897"/>
    <w:rsid w:val="003F07E0"/>
    <w:rsid w:val="003F7A92"/>
    <w:rsid w:val="0040162A"/>
    <w:rsid w:val="00402B68"/>
    <w:rsid w:val="00421BA3"/>
    <w:rsid w:val="004302C2"/>
    <w:rsid w:val="0043775E"/>
    <w:rsid w:val="0044393D"/>
    <w:rsid w:val="00451030"/>
    <w:rsid w:val="0045651B"/>
    <w:rsid w:val="00474DBC"/>
    <w:rsid w:val="00482BF4"/>
    <w:rsid w:val="0049055C"/>
    <w:rsid w:val="00493A8B"/>
    <w:rsid w:val="00495881"/>
    <w:rsid w:val="004A7897"/>
    <w:rsid w:val="004B18A2"/>
    <w:rsid w:val="004B608D"/>
    <w:rsid w:val="004D4C22"/>
    <w:rsid w:val="004E6F23"/>
    <w:rsid w:val="005005E0"/>
    <w:rsid w:val="00514633"/>
    <w:rsid w:val="00523849"/>
    <w:rsid w:val="00540D9C"/>
    <w:rsid w:val="0054171D"/>
    <w:rsid w:val="005711D9"/>
    <w:rsid w:val="00573DDC"/>
    <w:rsid w:val="00580193"/>
    <w:rsid w:val="005814EF"/>
    <w:rsid w:val="005876F4"/>
    <w:rsid w:val="00593F9F"/>
    <w:rsid w:val="005A3B9A"/>
    <w:rsid w:val="005B2017"/>
    <w:rsid w:val="005C44E2"/>
    <w:rsid w:val="005D3FDF"/>
    <w:rsid w:val="00600B40"/>
    <w:rsid w:val="006074AC"/>
    <w:rsid w:val="00612242"/>
    <w:rsid w:val="00612438"/>
    <w:rsid w:val="006240DF"/>
    <w:rsid w:val="00626613"/>
    <w:rsid w:val="00626E90"/>
    <w:rsid w:val="00643FB3"/>
    <w:rsid w:val="0065091D"/>
    <w:rsid w:val="0065637A"/>
    <w:rsid w:val="00665211"/>
    <w:rsid w:val="00673D55"/>
    <w:rsid w:val="00686B03"/>
    <w:rsid w:val="00690B32"/>
    <w:rsid w:val="006972A1"/>
    <w:rsid w:val="006B75F6"/>
    <w:rsid w:val="006C469D"/>
    <w:rsid w:val="006C5D58"/>
    <w:rsid w:val="00711D86"/>
    <w:rsid w:val="00732E73"/>
    <w:rsid w:val="00743A8B"/>
    <w:rsid w:val="00753884"/>
    <w:rsid w:val="007561C2"/>
    <w:rsid w:val="007605C9"/>
    <w:rsid w:val="00796081"/>
    <w:rsid w:val="007A1DC1"/>
    <w:rsid w:val="007A4AE1"/>
    <w:rsid w:val="007A4B87"/>
    <w:rsid w:val="007A66B6"/>
    <w:rsid w:val="007E2815"/>
    <w:rsid w:val="007F1BAA"/>
    <w:rsid w:val="008055C0"/>
    <w:rsid w:val="00817D76"/>
    <w:rsid w:val="00822C76"/>
    <w:rsid w:val="00833BC2"/>
    <w:rsid w:val="0084050B"/>
    <w:rsid w:val="0084554F"/>
    <w:rsid w:val="00861E77"/>
    <w:rsid w:val="00873DC8"/>
    <w:rsid w:val="00891DC9"/>
    <w:rsid w:val="00892246"/>
    <w:rsid w:val="008B7097"/>
    <w:rsid w:val="008D42F3"/>
    <w:rsid w:val="008E654E"/>
    <w:rsid w:val="008F2D1D"/>
    <w:rsid w:val="0091652B"/>
    <w:rsid w:val="00922CAB"/>
    <w:rsid w:val="009273C4"/>
    <w:rsid w:val="009466E8"/>
    <w:rsid w:val="00951C0F"/>
    <w:rsid w:val="00953FAD"/>
    <w:rsid w:val="00961AF0"/>
    <w:rsid w:val="00970064"/>
    <w:rsid w:val="0099044C"/>
    <w:rsid w:val="00990598"/>
    <w:rsid w:val="009A086B"/>
    <w:rsid w:val="009A2B4A"/>
    <w:rsid w:val="009A30A2"/>
    <w:rsid w:val="009B2882"/>
    <w:rsid w:val="009C00CE"/>
    <w:rsid w:val="009D0C91"/>
    <w:rsid w:val="009F396A"/>
    <w:rsid w:val="00A06279"/>
    <w:rsid w:val="00A12452"/>
    <w:rsid w:val="00A16673"/>
    <w:rsid w:val="00A472B5"/>
    <w:rsid w:val="00A526C3"/>
    <w:rsid w:val="00A543AE"/>
    <w:rsid w:val="00A552F3"/>
    <w:rsid w:val="00A60C88"/>
    <w:rsid w:val="00AA6A9F"/>
    <w:rsid w:val="00AD31D8"/>
    <w:rsid w:val="00AD7B20"/>
    <w:rsid w:val="00AE3337"/>
    <w:rsid w:val="00AF2CC6"/>
    <w:rsid w:val="00AF6600"/>
    <w:rsid w:val="00B07F62"/>
    <w:rsid w:val="00B128C7"/>
    <w:rsid w:val="00B12C5A"/>
    <w:rsid w:val="00B27395"/>
    <w:rsid w:val="00B30BE2"/>
    <w:rsid w:val="00B416CE"/>
    <w:rsid w:val="00B41E3D"/>
    <w:rsid w:val="00B437D2"/>
    <w:rsid w:val="00B4533A"/>
    <w:rsid w:val="00B56E0B"/>
    <w:rsid w:val="00B57B82"/>
    <w:rsid w:val="00B6600A"/>
    <w:rsid w:val="00B7064D"/>
    <w:rsid w:val="00B806F8"/>
    <w:rsid w:val="00B911B5"/>
    <w:rsid w:val="00BB65F6"/>
    <w:rsid w:val="00BC1712"/>
    <w:rsid w:val="00BD14C2"/>
    <w:rsid w:val="00BE3AC5"/>
    <w:rsid w:val="00BF5744"/>
    <w:rsid w:val="00C018F4"/>
    <w:rsid w:val="00C0517D"/>
    <w:rsid w:val="00C36E6E"/>
    <w:rsid w:val="00C42691"/>
    <w:rsid w:val="00C4462B"/>
    <w:rsid w:val="00C453FC"/>
    <w:rsid w:val="00C45EF6"/>
    <w:rsid w:val="00C5058C"/>
    <w:rsid w:val="00C505FB"/>
    <w:rsid w:val="00C50EC5"/>
    <w:rsid w:val="00C6227F"/>
    <w:rsid w:val="00C64964"/>
    <w:rsid w:val="00C97B2C"/>
    <w:rsid w:val="00CC0071"/>
    <w:rsid w:val="00CD76E0"/>
    <w:rsid w:val="00CD781A"/>
    <w:rsid w:val="00D073D5"/>
    <w:rsid w:val="00D170BB"/>
    <w:rsid w:val="00D35AF9"/>
    <w:rsid w:val="00D45220"/>
    <w:rsid w:val="00D86564"/>
    <w:rsid w:val="00D94E18"/>
    <w:rsid w:val="00D96B93"/>
    <w:rsid w:val="00DB34AA"/>
    <w:rsid w:val="00DB43F3"/>
    <w:rsid w:val="00DB4E6E"/>
    <w:rsid w:val="00DC0DF8"/>
    <w:rsid w:val="00DD2A1B"/>
    <w:rsid w:val="00DF6CB8"/>
    <w:rsid w:val="00E11C21"/>
    <w:rsid w:val="00E26ECB"/>
    <w:rsid w:val="00E36D9E"/>
    <w:rsid w:val="00E4189B"/>
    <w:rsid w:val="00E4551F"/>
    <w:rsid w:val="00E57187"/>
    <w:rsid w:val="00E700D6"/>
    <w:rsid w:val="00E739BE"/>
    <w:rsid w:val="00E824A9"/>
    <w:rsid w:val="00E90A79"/>
    <w:rsid w:val="00E942AC"/>
    <w:rsid w:val="00E95E82"/>
    <w:rsid w:val="00E96D5D"/>
    <w:rsid w:val="00EA2F02"/>
    <w:rsid w:val="00EB3C4B"/>
    <w:rsid w:val="00EB41AE"/>
    <w:rsid w:val="00EC4AD1"/>
    <w:rsid w:val="00EC65F1"/>
    <w:rsid w:val="00EC6BCE"/>
    <w:rsid w:val="00ED3842"/>
    <w:rsid w:val="00EE24E8"/>
    <w:rsid w:val="00F00742"/>
    <w:rsid w:val="00F05B52"/>
    <w:rsid w:val="00F13B44"/>
    <w:rsid w:val="00F30361"/>
    <w:rsid w:val="00F42488"/>
    <w:rsid w:val="00F44E55"/>
    <w:rsid w:val="00FA0F61"/>
    <w:rsid w:val="00FA72B9"/>
    <w:rsid w:val="00FB15CA"/>
    <w:rsid w:val="00FC2025"/>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A3697F"/>
  <w15:docId w15:val="{C488033A-6F05-4BC1-A2EA-2785D9E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 w:type="paragraph" w:styleId="32">
    <w:name w:val="Body Text 3"/>
    <w:basedOn w:val="a"/>
    <w:link w:val="33"/>
    <w:unhideWhenUsed/>
    <w:rsid w:val="00451030"/>
    <w:pPr>
      <w:spacing w:after="120"/>
    </w:pPr>
    <w:rPr>
      <w:sz w:val="16"/>
      <w:szCs w:val="16"/>
    </w:rPr>
  </w:style>
  <w:style w:type="character" w:customStyle="1" w:styleId="33">
    <w:name w:val="Основной текст 3 Знак"/>
    <w:basedOn w:val="a0"/>
    <w:link w:val="32"/>
    <w:rsid w:val="00451030"/>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51030"/>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451030"/>
  </w:style>
  <w:style w:type="character" w:customStyle="1" w:styleId="af7">
    <w:name w:val="Основной текст_"/>
    <w:link w:val="13"/>
    <w:rsid w:val="00330C89"/>
    <w:rPr>
      <w:rFonts w:ascii="Times New Roman" w:eastAsia="Times New Roman" w:hAnsi="Times New Roman"/>
      <w:sz w:val="27"/>
      <w:szCs w:val="27"/>
      <w:shd w:val="clear" w:color="auto" w:fill="FFFFFF"/>
    </w:rPr>
  </w:style>
  <w:style w:type="paragraph" w:customStyle="1" w:styleId="13">
    <w:name w:val="Основной текст1"/>
    <w:basedOn w:val="a"/>
    <w:link w:val="af7"/>
    <w:rsid w:val="00330C89"/>
    <w:pPr>
      <w:widowControl w:val="0"/>
      <w:shd w:val="clear" w:color="auto" w:fill="FFFFFF"/>
      <w:spacing w:line="326" w:lineRule="exact"/>
    </w:pPr>
    <w:rPr>
      <w:rFonts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A0D155B0EB6A38DCD94AB4C6E67EB38C94DE52376041CEB2D60244DF83454A287A833947D3EC03A9192BCB94380CE703C288231219s4Q8L" TargetMode="External"/><Relationship Id="rId18" Type="http://schemas.openxmlformats.org/officeDocument/2006/relationships/hyperlink" Target="consultantplus://offline/ref=9AA0D155B0EB6A38DCD94AB4C6E67EB38C94DE52376041CEB2D60244DF83454A3A7ADB354FD6F509FC566D9E9Bs3Q8L" TargetMode="External"/><Relationship Id="rId26" Type="http://schemas.openxmlformats.org/officeDocument/2006/relationships/hyperlink" Target="http://www.consultant.ru/document/cons_doc_LAW_299554/bf50f80f57ae7cfdb4e8c17989214b155903c49c/" TargetMode="External"/><Relationship Id="rId39" Type="http://schemas.openxmlformats.org/officeDocument/2006/relationships/hyperlink" Target="http://www.consultant.ru/document/cons_doc_LAW_289340/a485178e3a0feb6ac05c6dc4cd23f274511dbaa9/" TargetMode="External"/><Relationship Id="rId21" Type="http://schemas.openxmlformats.org/officeDocument/2006/relationships/hyperlink" Target="consultantplus://offline/ref=F291D823DA7C4D1891F5E8597CBE9C3813B63CD1777A6A4C40EB3974C4E673F295B1BA18F5924ABDD98A4BD8C78E3D7863B4945D53vFR1L" TargetMode="External"/><Relationship Id="rId34" Type="http://schemas.openxmlformats.org/officeDocument/2006/relationships/hyperlink" Target="http://www.consultant.ru/document/cons_doc_LAW_289340/c5271b02d1c5c33ab86d5671862b0cf8a49cbfba/" TargetMode="External"/><Relationship Id="rId42" Type="http://schemas.openxmlformats.org/officeDocument/2006/relationships/hyperlink" Target="http://www.consultant.ru/document/cons_doc_LAW_289340/a4619238c03960c05ecbbba38fef2646e511b7a3/"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AA0D155B0EB6A38DCD94AB4C6E67EB38C94DE52376041CEB2D60244DF83454A287A83394CDCEE03A9192BCB94380CE703C288231219s4Q8L" TargetMode="External"/><Relationship Id="rId29" Type="http://schemas.openxmlformats.org/officeDocument/2006/relationships/hyperlink" Target="http://www.consultant.ru/document/cons_doc_LAW_299554/d06455e66edc723bfa738f51405a66d29b1b45ab/" TargetMode="External"/><Relationship Id="rId11" Type="http://schemas.openxmlformats.org/officeDocument/2006/relationships/hyperlink" Target="consultantplus://offline/ref=7609898FD57E5870D4405DAD65B93CAA64EFD05FF4928362082ABAF9535B8CAB7CB32DD25EF9F648300D5C444D4BB257ADE80FFED946V162K" TargetMode="External"/><Relationship Id="rId24" Type="http://schemas.openxmlformats.org/officeDocument/2006/relationships/hyperlink" Target="consultantplus://offline/ref=F291D823DA7C4D1891F5E8597CBE9C3813B63CD1777A6A4C40EB3974C4E673F287B1E212F3965FE889D01CD5C5v8RDL" TargetMode="External"/><Relationship Id="rId32" Type="http://schemas.openxmlformats.org/officeDocument/2006/relationships/hyperlink" Target="http://www.consultant.ru/document/cons_doc_LAW_289340/2d50fc1c4013ea9ab20b8b2666c1650b1dc4c982/" TargetMode="External"/><Relationship Id="rId37" Type="http://schemas.openxmlformats.org/officeDocument/2006/relationships/hyperlink" Target="http://www.consultant.ru/document/cons_doc_LAW_289340/2d50fc1c4013ea9ab20b8b2666c1650b1dc4c982/" TargetMode="External"/><Relationship Id="rId40" Type="http://schemas.openxmlformats.org/officeDocument/2006/relationships/hyperlink" Target="http://www.consultant.ru/document/cons_doc_LAW_289340/a418f1fe61b054b64b9e49521821ee74e8cf22e8/" TargetMode="External"/><Relationship Id="rId45" Type="http://schemas.openxmlformats.org/officeDocument/2006/relationships/hyperlink" Target="http://www.consultant.ru/document/cons_doc_LAW_357135/a1f02e6e9363d89d09c721fa0cd52e5f6141464a/" TargetMode="External"/><Relationship Id="rId5" Type="http://schemas.openxmlformats.org/officeDocument/2006/relationships/webSettings" Target="webSettings.xml"/><Relationship Id="rId15" Type="http://schemas.openxmlformats.org/officeDocument/2006/relationships/hyperlink" Target="consultantplus://offline/ref=9AA0D155B0EB6A38DCD94AB4C6E67EB38C94DE52376041CEB2D60244DF83454A287A83314FD4E05CAC0C3A93993B11F803DD942110s1QBL" TargetMode="External"/><Relationship Id="rId23" Type="http://schemas.openxmlformats.org/officeDocument/2006/relationships/hyperlink" Target="consultantplus://offline/ref=F291D823DA7C4D1891F5E8597CBE9C3813B63CD1777A6A4C40EB3974C4E673F295B1BA1EF19347E2DC9F5A80CA8D206763AB885F51F3vERFL" TargetMode="External"/><Relationship Id="rId28" Type="http://schemas.openxmlformats.org/officeDocument/2006/relationships/hyperlink" Target="http://www.consultant.ru/document/cons_doc_LAW_299554/adf3179c97539872bf842255d71da198c041c984/" TargetMode="External"/><Relationship Id="rId36" Type="http://schemas.openxmlformats.org/officeDocument/2006/relationships/hyperlink" Target="http://www.consultant.ru/document/cons_doc_LAW_365278/3887e6e7c2183db4dfd48551276755832053c944/" TargetMode="External"/><Relationship Id="rId49" Type="http://schemas.openxmlformats.org/officeDocument/2006/relationships/theme" Target="theme/theme1.xml"/><Relationship Id="rId10" Type="http://schemas.openxmlformats.org/officeDocument/2006/relationships/hyperlink" Target="consultantplus://offline/ref=7609898FD57E5870D4405DAD65B93CAA64EFD05FF4928362082ABAF9535B8CAB6EB375DE5EF9EC4265421A1142V46BK" TargetMode="External"/><Relationship Id="rId19" Type="http://schemas.openxmlformats.org/officeDocument/2006/relationships/hyperlink" Target="consultantplus://offline/ref=F291D823DA7C4D1891F5E8597CBE9C3813B63CD1777A6A4C40EB3974C4E673F295B1BA1EF19347E2DC9F5A80CA8D206763AB885F51F3vERFL" TargetMode="External"/><Relationship Id="rId31" Type="http://schemas.openxmlformats.org/officeDocument/2006/relationships/hyperlink" Target="http://www.consultant.ru/document/cons_doc_LAW_296536/e8e8c98df722e05999230271e054b6a1f6f70f80/" TargetMode="External"/><Relationship Id="rId44" Type="http://schemas.openxmlformats.org/officeDocument/2006/relationships/hyperlink" Target="http://www.consultant.ru/document/cons_doc_LAW_301686/b7c3bd86e24ff0c13e71cd2ee17558d46843e609/" TargetMode="External"/><Relationship Id="rId4" Type="http://schemas.openxmlformats.org/officeDocument/2006/relationships/settings" Target="settings.xml"/><Relationship Id="rId9" Type="http://schemas.openxmlformats.org/officeDocument/2006/relationships/hyperlink" Target="consultantplus://offline/ref=7609898FD57E5870D4405DAD65B93CAA64EFD35FF7938362082ABAF9535B8CAB6EB375DE5EF9EC4265421A1142V46BK" TargetMode="External"/><Relationship Id="rId14" Type="http://schemas.openxmlformats.org/officeDocument/2006/relationships/hyperlink" Target="consultantplus://offline/ref=9AA0D155B0EB6A38DCD94AB4C6E67EB38C94DE52376041CEB2D60244DF83454A287A83394DD5EE03A9192BCB94380CE703C288231219s4Q8L" TargetMode="External"/><Relationship Id="rId22" Type="http://schemas.openxmlformats.org/officeDocument/2006/relationships/hyperlink" Target="consultantplus://offline/ref=F291D823DA7C4D1891F5E8597CBE9C3813B63CD1777A6A4C40EB3974C4E673F295B1BA1EF19349E2DC9F5A80CA8D206763AB885F51F3vERFL" TargetMode="External"/><Relationship Id="rId27" Type="http://schemas.openxmlformats.org/officeDocument/2006/relationships/hyperlink" Target="http://www.consultant.ru/document/cons_doc_LAW_299554/ded38b9cffde11547d077bf230bc25a69a790fb8/" TargetMode="External"/><Relationship Id="rId30" Type="http://schemas.openxmlformats.org/officeDocument/2006/relationships/hyperlink" Target="http://www.consultant.ru/document/cons_doc_LAW_299554/45109653d22ae0c01feb397efa3c8d39e1666592/" TargetMode="External"/><Relationship Id="rId35" Type="http://schemas.openxmlformats.org/officeDocument/2006/relationships/hyperlink" Target="http://www.consultant.ru/document/cons_doc_LAW_358851/557f501dd14e1da00da85dd8d8429a8a456bb0f9/" TargetMode="External"/><Relationship Id="rId43" Type="http://schemas.openxmlformats.org/officeDocument/2006/relationships/hyperlink" Target="http://www.consultant.ru/document/cons_doc_LAW_286894/f68afc90fd06f2e62b3e3cb45714c287c5e44086/" TargetMode="External"/><Relationship Id="rId48" Type="http://schemas.openxmlformats.org/officeDocument/2006/relationships/fontTable" Target="fontTable.xml"/><Relationship Id="rId8" Type="http://schemas.openxmlformats.org/officeDocument/2006/relationships/hyperlink" Target="https://zakupki-gov-ru.com/44-fz-s-izmeneniyami-2020/" TargetMode="External"/><Relationship Id="rId3" Type="http://schemas.openxmlformats.org/officeDocument/2006/relationships/styles" Target="styles.xml"/><Relationship Id="rId12" Type="http://schemas.openxmlformats.org/officeDocument/2006/relationships/hyperlink" Target="consultantplus://offline/ref=9AA0D155B0EB6A38DCD94AB4C6E67EB38C94DE52376041CEB2D60244DF83454A287A83394DD0E903A9192BCB94380CE703C288231219s4Q8L" TargetMode="External"/><Relationship Id="rId17" Type="http://schemas.openxmlformats.org/officeDocument/2006/relationships/hyperlink" Target="consultantplus://offline/ref=9AA0D155B0EB6A38DCD94AB4C6E67EB38C94DE52376041CEB2D60244DF83454A287A83394CDCED03A9192BCB94380CE703C288231219s4Q8L" TargetMode="External"/><Relationship Id="rId25" Type="http://schemas.openxmlformats.org/officeDocument/2006/relationships/hyperlink" Target="consultantplus://offline/ref=F291D823DA7C4D1891F5E8597CBE9C3813B63CD1777A6A4C40EB3974C4E673F295B1BA1EF39540E88EC54A8483D82E7961B4975C4FF3EFA6vER0L" TargetMode="External"/><Relationship Id="rId33" Type="http://schemas.openxmlformats.org/officeDocument/2006/relationships/hyperlink" Target="http://www.consultant.ru/document/cons_doc_LAW_289340/d62e8fe6e7ccc035c7ef846b7068f43f9182d5d7/" TargetMode="External"/><Relationship Id="rId38" Type="http://schemas.openxmlformats.org/officeDocument/2006/relationships/hyperlink" Target="http://www.consultant.ru/document/cons_doc_LAW_289340/2d50fc1c4013ea9ab20b8b2666c1650b1dc4c982/" TargetMode="External"/><Relationship Id="rId46" Type="http://schemas.openxmlformats.org/officeDocument/2006/relationships/hyperlink" Target="http://www.consultant.ru/document/cons_doc_LAW_34661/af22f6ab34d6816e5a70f14347081e2c1bfce662/" TargetMode="External"/><Relationship Id="rId20" Type="http://schemas.openxmlformats.org/officeDocument/2006/relationships/hyperlink" Target="consultantplus://offline/ref=F291D823DA7C4D1891F5E8597CBE9C3813B63CD1777A6A4C40EB3974C4E673F295B1BA18F5924ABDD98A4BD8C78E3D7863B4945D53vFR1L" TargetMode="External"/><Relationship Id="rId41" Type="http://schemas.openxmlformats.org/officeDocument/2006/relationships/hyperlink" Target="http://www.consultant.ru/document/cons_doc_LAW_289340/73039275cf79d3d4e0842cdf150f85cce8bcb20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C350B-F327-49C0-BDEA-E4C92351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28</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ANDREY</cp:lastModifiedBy>
  <cp:revision>111</cp:revision>
  <cp:lastPrinted>2020-05-07T11:54:00Z</cp:lastPrinted>
  <dcterms:created xsi:type="dcterms:W3CDTF">2018-01-25T04:55:00Z</dcterms:created>
  <dcterms:modified xsi:type="dcterms:W3CDTF">2020-11-05T08:29:00Z</dcterms:modified>
</cp:coreProperties>
</file>