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A2" w:rsidRDefault="00472E80">
      <w:pPr>
        <w:pStyle w:val="20"/>
        <w:framePr w:w="9240" w:h="859" w:hRule="exact" w:wrap="none" w:vAnchor="page" w:hAnchor="page" w:x="1184" w:y="693"/>
        <w:shd w:val="clear" w:color="auto" w:fill="auto"/>
        <w:ind w:right="140"/>
      </w:pPr>
      <w:bookmarkStart w:id="0" w:name="_GoBack"/>
      <w:bookmarkEnd w:id="0"/>
      <w:r>
        <w:t>Общество с ограниченной ответственностью</w:t>
      </w:r>
    </w:p>
    <w:p w:rsidR="00A261A2" w:rsidRDefault="00472E80">
      <w:pPr>
        <w:pStyle w:val="20"/>
        <w:framePr w:w="9240" w:h="859" w:hRule="exact" w:wrap="none" w:vAnchor="page" w:hAnchor="page" w:x="1184" w:y="693"/>
        <w:shd w:val="clear" w:color="auto" w:fill="auto"/>
        <w:ind w:right="140"/>
      </w:pPr>
      <w:r>
        <w:rPr>
          <w:rStyle w:val="21"/>
          <w:b/>
          <w:bCs/>
        </w:rPr>
        <w:t>«Мордовская кейтеринговая компания»</w:t>
      </w:r>
    </w:p>
    <w:p w:rsidR="00A261A2" w:rsidRDefault="00A261A2">
      <w:pPr>
        <w:framePr w:w="9725" w:h="5016" w:hRule="exact" w:wrap="none" w:vAnchor="page" w:hAnchor="page" w:x="1122" w:y="2223"/>
      </w:pPr>
    </w:p>
    <w:p w:rsidR="00A261A2" w:rsidRDefault="00472E80">
      <w:pPr>
        <w:pStyle w:val="24"/>
        <w:framePr w:w="9725" w:h="512" w:hRule="exact" w:wrap="none" w:vAnchor="page" w:hAnchor="page" w:x="1122" w:y="7768"/>
        <w:shd w:val="clear" w:color="auto" w:fill="auto"/>
        <w:spacing w:before="0" w:after="36" w:line="220" w:lineRule="exact"/>
        <w:ind w:left="4080" w:firstLine="0"/>
        <w:jc w:val="left"/>
      </w:pPr>
      <w:r>
        <w:t>Заявление</w:t>
      </w:r>
    </w:p>
    <w:p w:rsidR="00A261A2" w:rsidRDefault="00472E80">
      <w:pPr>
        <w:pStyle w:val="30"/>
        <w:framePr w:w="9725" w:h="512" w:hRule="exact" w:wrap="none" w:vAnchor="page" w:hAnchor="page" w:x="1122" w:y="7768"/>
        <w:shd w:val="clear" w:color="auto" w:fill="auto"/>
        <w:spacing w:before="0" w:after="0" w:line="170" w:lineRule="exact"/>
        <w:ind w:left="1980"/>
      </w:pPr>
      <w:r>
        <w:t>о нарушении  антимонопольного законодательства</w:t>
      </w:r>
    </w:p>
    <w:p w:rsidR="00A261A2" w:rsidRDefault="00472E80">
      <w:pPr>
        <w:pStyle w:val="22"/>
        <w:framePr w:w="9725" w:h="3924" w:hRule="exact" w:wrap="none" w:vAnchor="page" w:hAnchor="page" w:x="1122" w:y="10721"/>
        <w:shd w:val="clear" w:color="auto" w:fill="auto"/>
        <w:spacing w:after="0" w:line="274" w:lineRule="exact"/>
        <w:ind w:left="20" w:right="360" w:firstLine="540"/>
        <w:jc w:val="both"/>
      </w:pPr>
      <w:r>
        <w:rPr>
          <w:rStyle w:val="a5"/>
        </w:rPr>
        <w:t xml:space="preserve">Нарушения антимонопольного законодательства </w:t>
      </w:r>
      <w:r>
        <w:t xml:space="preserve">выразились в действиях образовательной организации при проведении торгов на </w:t>
      </w:r>
      <w:r>
        <w:t>право заключения договора об организации социального питания обучающихся и последующих действиях (по результатам проведенных торгов, порядок последующих действий уже определен на момент проведения торгов) по заключению договора в отношении муниципального и</w:t>
      </w:r>
      <w:r>
        <w:t>мущества (передача в безвозмездное пользование).</w:t>
      </w:r>
    </w:p>
    <w:p w:rsidR="00A261A2" w:rsidRDefault="00472E80">
      <w:pPr>
        <w:pStyle w:val="22"/>
        <w:framePr w:w="9725" w:h="3924" w:hRule="exact" w:wrap="none" w:vAnchor="page" w:hAnchor="page" w:x="1122" w:y="10721"/>
        <w:shd w:val="clear" w:color="auto" w:fill="auto"/>
        <w:spacing w:after="0" w:line="312" w:lineRule="exact"/>
        <w:ind w:left="20" w:right="360" w:firstLine="540"/>
        <w:jc w:val="both"/>
      </w:pPr>
      <w:r>
        <w:t xml:space="preserve">В информационно-телекоммуникационной сети общего пользования «Интернет», на странице по адресу: </w:t>
      </w:r>
      <w:r>
        <w:rPr>
          <w:rStyle w:val="1"/>
        </w:rPr>
        <w:t>http</w:t>
      </w:r>
      <w:proofErr w:type="gramStart"/>
      <w:r w:rsidRPr="004A1401">
        <w:rPr>
          <w:rStyle w:val="1"/>
          <w:lang w:val="ru-RU"/>
        </w:rPr>
        <w:t xml:space="preserve"> :</w:t>
      </w:r>
      <w:proofErr w:type="gramEnd"/>
      <w:r w:rsidRPr="004A1401">
        <w:rPr>
          <w:rStyle w:val="1"/>
          <w:lang w:val="ru-RU"/>
        </w:rPr>
        <w:t>//</w:t>
      </w:r>
      <w:r>
        <w:rPr>
          <w:rStyle w:val="1"/>
        </w:rPr>
        <w:t>education</w:t>
      </w:r>
      <w:r w:rsidRPr="004A1401">
        <w:rPr>
          <w:rStyle w:val="1"/>
          <w:lang w:val="ru-RU"/>
        </w:rPr>
        <w:t xml:space="preserve">. </w:t>
      </w:r>
      <w:r>
        <w:rPr>
          <w:rStyle w:val="1"/>
        </w:rPr>
        <w:t>simcat</w:t>
      </w:r>
      <w:r>
        <w:t xml:space="preserve">. </w:t>
      </w:r>
      <w:r>
        <w:rPr>
          <w:rStyle w:val="1"/>
        </w:rPr>
        <w:t>ru</w:t>
      </w:r>
      <w:r w:rsidRPr="004A1401">
        <w:t xml:space="preserve"> </w:t>
      </w:r>
      <w:r>
        <w:t xml:space="preserve">было размещено объявление  о проведении процедуры отбЬра оператора </w:t>
      </w:r>
      <w:r>
        <w:rPr>
          <w:rStyle w:val="1"/>
          <w:lang w:val="ru-RU"/>
        </w:rPr>
        <w:t>пи</w:t>
      </w:r>
      <w:r>
        <w:t>тания на пра</w:t>
      </w:r>
      <w:r>
        <w:t>во заключения договора об организации социального питания обучающихся в образовательной организации.</w:t>
      </w:r>
    </w:p>
    <w:p w:rsidR="00A261A2" w:rsidRDefault="00472E80">
      <w:pPr>
        <w:pStyle w:val="22"/>
        <w:framePr w:w="9725" w:h="3924" w:hRule="exact" w:wrap="none" w:vAnchor="page" w:hAnchor="page" w:x="1122" w:y="10721"/>
        <w:shd w:val="clear" w:color="auto" w:fill="auto"/>
        <w:spacing w:after="0" w:line="317" w:lineRule="exact"/>
        <w:ind w:left="20" w:right="360" w:firstLine="540"/>
        <w:jc w:val="both"/>
      </w:pPr>
      <w:r>
        <w:t xml:space="preserve">Действия образовательной организации </w:t>
      </w:r>
      <w:proofErr w:type="gramStart"/>
      <w:r>
        <w:t xml:space="preserve">влекут за собой необоснованное ограничение количества участников на товарном рынке </w:t>
      </w:r>
      <w:r>
        <w:rPr>
          <w:rStyle w:val="1"/>
          <w:lang w:val="ru-RU"/>
        </w:rPr>
        <w:t>шк</w:t>
      </w:r>
      <w:r>
        <w:t>ольного пита</w:t>
      </w:r>
      <w:r>
        <w:rPr>
          <w:rStyle w:val="1"/>
          <w:lang w:val="ru-RU"/>
        </w:rPr>
        <w:t>ния</w:t>
      </w:r>
      <w:r>
        <w:t xml:space="preserve"> и влекут</w:t>
      </w:r>
      <w:proofErr w:type="gramEnd"/>
      <w:r>
        <w:t xml:space="preserve"> создание</w:t>
      </w:r>
    </w:p>
    <w:p w:rsidR="00A261A2" w:rsidRDefault="00A261A2">
      <w:pPr>
        <w:framePr w:w="9725" w:h="826" w:hRule="exact" w:wrap="none" w:vAnchor="page" w:hAnchor="page" w:x="1122" w:y="14726"/>
      </w:pPr>
    </w:p>
    <w:p w:rsidR="00A261A2" w:rsidRDefault="00472E80">
      <w:pPr>
        <w:pStyle w:val="a7"/>
        <w:framePr w:w="7397" w:h="570" w:hRule="exact" w:wrap="none" w:vAnchor="page" w:hAnchor="page" w:x="2106" w:y="15562"/>
        <w:shd w:val="clear" w:color="auto" w:fill="auto"/>
      </w:pPr>
      <w:r w:rsidRPr="004A1401">
        <w:t xml:space="preserve">430904, </w:t>
      </w:r>
      <w:r>
        <w:t>РФ, Республика Мордовия, г</w:t>
      </w:r>
      <w:proofErr w:type="gramStart"/>
      <w:r>
        <w:t>.‘</w:t>
      </w:r>
      <w:proofErr w:type="gramEnd"/>
      <w:r>
        <w:t>Саранск, р.п. Ялга, ул. Пионерская, д. 10</w:t>
      </w:r>
    </w:p>
    <w:p w:rsidR="00A261A2" w:rsidRDefault="00472E80">
      <w:pPr>
        <w:pStyle w:val="a7"/>
        <w:framePr w:w="7397" w:h="570" w:hRule="exact" w:wrap="none" w:vAnchor="page" w:hAnchor="page" w:x="2106" w:y="15562"/>
        <w:shd w:val="clear" w:color="auto" w:fill="auto"/>
      </w:pPr>
      <w:r>
        <w:t>ИНН 1327013962,</w:t>
      </w:r>
      <w:proofErr w:type="gramStart"/>
      <w:r>
        <w:t xml:space="preserve"> !</w:t>
      </w:r>
      <w:proofErr w:type="gramEnd"/>
      <w:r>
        <w:t>)ГРН 1111327001675</w:t>
      </w:r>
    </w:p>
    <w:p w:rsidR="00A261A2" w:rsidRDefault="00A261A2">
      <w:pPr>
        <w:rPr>
          <w:sz w:val="2"/>
          <w:szCs w:val="2"/>
        </w:rPr>
        <w:sectPr w:rsidR="00A261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61A2" w:rsidRDefault="00472E80">
      <w:pPr>
        <w:pStyle w:val="20"/>
        <w:framePr w:w="6590" w:h="816" w:hRule="exact" w:wrap="none" w:vAnchor="page" w:hAnchor="page" w:x="2835" w:y="713"/>
        <w:shd w:val="clear" w:color="auto" w:fill="auto"/>
        <w:spacing w:line="384" w:lineRule="exact"/>
        <w:ind w:left="20"/>
        <w:jc w:val="left"/>
      </w:pPr>
      <w:r>
        <w:lastRenderedPageBreak/>
        <w:t>Общество с ограниченной ответственностью</w:t>
      </w:r>
    </w:p>
    <w:p w:rsidR="00A261A2" w:rsidRDefault="00472E80">
      <w:pPr>
        <w:pStyle w:val="20"/>
        <w:framePr w:w="6590" w:h="816" w:hRule="exact" w:wrap="none" w:vAnchor="page" w:hAnchor="page" w:x="2835" w:y="713"/>
        <w:shd w:val="clear" w:color="auto" w:fill="auto"/>
        <w:spacing w:line="384" w:lineRule="exact"/>
        <w:ind w:left="380"/>
        <w:jc w:val="left"/>
      </w:pPr>
      <w:r>
        <w:t xml:space="preserve">«Мордовская кейтеринговая </w:t>
      </w:r>
      <w:r>
        <w:rPr>
          <w:rStyle w:val="21"/>
          <w:b/>
          <w:bCs/>
        </w:rPr>
        <w:t>компания»</w:t>
      </w:r>
    </w:p>
    <w:p w:rsidR="00A261A2" w:rsidRDefault="00472E80">
      <w:pPr>
        <w:pStyle w:val="22"/>
        <w:framePr w:w="9590" w:h="12497" w:hRule="exact" w:wrap="none" w:vAnchor="page" w:hAnchor="page" w:x="1189" w:y="2068"/>
        <w:shd w:val="clear" w:color="auto" w:fill="auto"/>
        <w:spacing w:after="0" w:line="317" w:lineRule="exact"/>
        <w:ind w:left="240" w:right="40" w:firstLine="0"/>
        <w:jc w:val="both"/>
      </w:pPr>
      <w:r>
        <w:t>преимущественных условий для отдельных уч</w:t>
      </w:r>
      <w:r>
        <w:t>астников указанного товарного рынка, так как проводимая процедура отбора и порядок последующей передачи муниципального имущества отобранному оператору не являются законными.</w:t>
      </w:r>
    </w:p>
    <w:p w:rsidR="00A261A2" w:rsidRDefault="00472E80">
      <w:pPr>
        <w:pStyle w:val="40"/>
        <w:framePr w:w="9590" w:h="12497" w:hRule="exact" w:wrap="none" w:vAnchor="page" w:hAnchor="page" w:x="1189" w:y="2068"/>
        <w:shd w:val="clear" w:color="auto" w:fill="auto"/>
        <w:spacing w:after="7" w:line="80" w:lineRule="exact"/>
        <w:ind w:right="200"/>
      </w:pPr>
      <w:proofErr w:type="gramStart"/>
      <w:r>
        <w:rPr>
          <w:lang w:val="en-US"/>
        </w:rPr>
        <w:t>i</w:t>
      </w:r>
      <w:proofErr w:type="gramEnd"/>
    </w:p>
    <w:p w:rsidR="00A261A2" w:rsidRDefault="00472E80">
      <w:pPr>
        <w:pStyle w:val="22"/>
        <w:framePr w:w="9590" w:h="12497" w:hRule="exact" w:wrap="none" w:vAnchor="page" w:hAnchor="page" w:x="1189" w:y="2068"/>
        <w:shd w:val="clear" w:color="auto" w:fill="auto"/>
        <w:spacing w:after="0" w:line="274" w:lineRule="exact"/>
        <w:ind w:left="240" w:right="40" w:firstLine="580"/>
        <w:jc w:val="both"/>
      </w:pPr>
      <w:r>
        <w:t>В соответствии с ч. 1 ст. 2 Федерального закона от 26.07.2006 № 135-ФЗ «О защите</w:t>
      </w:r>
      <w:r>
        <w:t xml:space="preserve"> конкуренции» (далее - ФЗ № 135-ФЗ) антимонопольное законодательство основывается на Конституции РФ и Гражданском кодексе РФ (далее - ГК РФ).</w:t>
      </w:r>
    </w:p>
    <w:p w:rsidR="00A261A2" w:rsidRDefault="00472E80">
      <w:pPr>
        <w:pStyle w:val="22"/>
        <w:framePr w:w="9590" w:h="12497" w:hRule="exact" w:wrap="none" w:vAnchor="page" w:hAnchor="page" w:x="1189" w:y="2068"/>
        <w:shd w:val="clear" w:color="auto" w:fill="auto"/>
        <w:tabs>
          <w:tab w:val="left" w:pos="4790"/>
        </w:tabs>
        <w:spacing w:after="0"/>
        <w:ind w:left="240" w:right="40" w:firstLine="580"/>
        <w:jc w:val="both"/>
      </w:pPr>
      <w:r>
        <w:t>Статьей 8 Конституции РФ предусмотрено, что в Российской Федерации гарантируются единство экономического пространс</w:t>
      </w:r>
      <w:r>
        <w:t>тва, свободное перемещение товаров, услуг и финансовых средств, поддержка конкуренции, свобода экономической деятельности.</w:t>
      </w:r>
      <w:r>
        <w:tab/>
      </w:r>
    </w:p>
    <w:p w:rsidR="00A261A2" w:rsidRDefault="00472E80">
      <w:pPr>
        <w:pStyle w:val="22"/>
        <w:framePr w:w="9590" w:h="12497" w:hRule="exact" w:wrap="none" w:vAnchor="page" w:hAnchor="page" w:x="1189" w:y="2068"/>
        <w:shd w:val="clear" w:color="auto" w:fill="auto"/>
        <w:spacing w:after="0" w:line="274" w:lineRule="exact"/>
        <w:ind w:left="240" w:right="40" w:firstLine="580"/>
        <w:jc w:val="both"/>
      </w:pPr>
      <w:r>
        <w:t>Согласно п.п. 1, 5 ст. 1 ГК РФ гражданское законодательство основывается на признании равенства участников регулируемых им отношений</w:t>
      </w:r>
      <w:r>
        <w:t>, необходимости беспрепятственного осуществления гражданских прав. При этом товары и услуги свободно перемещаются на всей территории Российской Федерации. Ограничения перемещения товаров и услуг могут вводиться в соответствии с федеральным законом, если эт</w:t>
      </w:r>
      <w:r>
        <w:t xml:space="preserve">о необходимо для обеспечения безопасности, защиты жизни и здоровья людей, охраны природы и культурных ценностей. </w:t>
      </w:r>
    </w:p>
    <w:p w:rsidR="00A261A2" w:rsidRDefault="00472E80">
      <w:pPr>
        <w:pStyle w:val="22"/>
        <w:framePr w:w="9590" w:h="12497" w:hRule="exact" w:wrap="none" w:vAnchor="page" w:hAnchor="page" w:x="1189" w:y="2068"/>
        <w:shd w:val="clear" w:color="auto" w:fill="auto"/>
        <w:spacing w:after="0"/>
        <w:ind w:left="240" w:right="40" w:firstLine="580"/>
        <w:jc w:val="both"/>
      </w:pPr>
      <w:r>
        <w:t>Согласно положе</w:t>
      </w:r>
      <w:r>
        <w:rPr>
          <w:rStyle w:val="1"/>
          <w:lang w:val="ru-RU"/>
        </w:rPr>
        <w:t>ния</w:t>
      </w:r>
      <w:r>
        <w:t>м ст. 17 Федерального закона от 26.07.2006 № 135-ФЗ «О защите конкуренции» (далее - ФЗ № 135-ФЗ) при проведении торгов, запр</w:t>
      </w:r>
      <w:r>
        <w:t xml:space="preserve">оса котировок цен на товары (далее - запрос котировок), </w:t>
      </w:r>
      <w:proofErr w:type="gramStart"/>
      <w:r>
        <w:t>-з</w:t>
      </w:r>
      <w:proofErr w:type="gramEnd"/>
      <w:r>
        <w:t>апроса предложений запрещаются действия, которые приводят или могут привести к недопущению, ограничению или устранению</w:t>
      </w:r>
    </w:p>
    <w:p w:rsidR="00A261A2" w:rsidRDefault="00472E80">
      <w:pPr>
        <w:pStyle w:val="22"/>
        <w:framePr w:w="9590" w:h="12497" w:hRule="exact" w:wrap="none" w:vAnchor="page" w:hAnchor="page" w:x="1189" w:y="2068"/>
        <w:shd w:val="clear" w:color="auto" w:fill="auto"/>
        <w:tabs>
          <w:tab w:val="left" w:pos="226"/>
        </w:tabs>
        <w:spacing w:after="476"/>
        <w:ind w:firstLine="0"/>
      </w:pPr>
      <w:r>
        <w:tab/>
        <w:t>конкуренции.</w:t>
      </w:r>
    </w:p>
    <w:p w:rsidR="00A261A2" w:rsidRDefault="00472E80">
      <w:pPr>
        <w:pStyle w:val="24"/>
        <w:framePr w:w="9590" w:h="12497" w:hRule="exact" w:wrap="none" w:vAnchor="page" w:hAnchor="page" w:x="1189" w:y="2068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180"/>
        <w:ind w:left="1180" w:right="40"/>
        <w:jc w:val="both"/>
      </w:pPr>
      <w:r>
        <w:t xml:space="preserve">Применяемый механизм определения оператора питания не является </w:t>
      </w:r>
      <w:r>
        <w:t>прозрачным, допускает наличие заинтересованности в отборе оператора питания у членов Комиссии, не обеспечивает объективное определение оператора питания, в связи с чем, влечет ограничение количества участников на товарном рынке по организации школьного пит</w:t>
      </w:r>
      <w:r>
        <w:t>ания</w:t>
      </w:r>
    </w:p>
    <w:p w:rsidR="00A261A2" w:rsidRDefault="00472E80">
      <w:pPr>
        <w:pStyle w:val="22"/>
        <w:framePr w:w="9590" w:h="12497" w:hRule="exact" w:wrap="none" w:vAnchor="page" w:hAnchor="page" w:x="1189" w:y="2068"/>
        <w:numPr>
          <w:ilvl w:val="0"/>
          <w:numId w:val="2"/>
        </w:numPr>
        <w:shd w:val="clear" w:color="auto" w:fill="auto"/>
        <w:tabs>
          <w:tab w:val="left" w:pos="1218"/>
        </w:tabs>
        <w:spacing w:after="180" w:line="274" w:lineRule="exact"/>
        <w:ind w:left="1180" w:right="40" w:hanging="380"/>
        <w:jc w:val="both"/>
      </w:pPr>
      <w:r>
        <w:t>Исключается уведомление участников товарного рынка о проведении отбора оператора питания и, тем самым, фактически обеспечивает предоставление информации о предстоящем проведении отбора только лицу, уже оказывающему услуги питания в школе</w:t>
      </w:r>
    </w:p>
    <w:p w:rsidR="00A261A2" w:rsidRDefault="00472E80">
      <w:pPr>
        <w:pStyle w:val="22"/>
        <w:framePr w:w="9590" w:h="12497" w:hRule="exact" w:wrap="none" w:vAnchor="page" w:hAnchor="page" w:x="1189" w:y="2068"/>
        <w:shd w:val="clear" w:color="auto" w:fill="auto"/>
        <w:spacing w:after="0" w:line="274" w:lineRule="exact"/>
        <w:ind w:left="240" w:right="40" w:firstLine="580"/>
        <w:jc w:val="both"/>
      </w:pPr>
      <w:r>
        <w:t>Сайт образова</w:t>
      </w:r>
      <w:r>
        <w:t>тельной организации не является надлежащим источником для уведомления участников товарного рынка о проведении процедуры отбора.</w:t>
      </w:r>
    </w:p>
    <w:p w:rsidR="00A261A2" w:rsidRDefault="00472E80">
      <w:pPr>
        <w:pStyle w:val="22"/>
        <w:framePr w:w="9590" w:h="12497" w:hRule="exact" w:wrap="none" w:vAnchor="page" w:hAnchor="page" w:x="1189" w:y="2068"/>
        <w:shd w:val="clear" w:color="auto" w:fill="auto"/>
        <w:spacing w:after="0" w:line="274" w:lineRule="exact"/>
        <w:ind w:left="240" w:right="40" w:firstLine="580"/>
        <w:jc w:val="both"/>
      </w:pPr>
      <w:proofErr w:type="gramStart"/>
      <w:r>
        <w:t>Ограничение количества участников на соответствующем товарном рынке происходит уже на момент начала процедуры отбора оператора п</w:t>
      </w:r>
      <w:r>
        <w:t xml:space="preserve">итания - участники товарного рынка не располагают как сведениями о факте проведения отбора, о его предмете, о времени и месте, сроке приему заявок, об адресе для направления заявок, о контактных данных и порядке получения разъяснений по подаче заявок, так </w:t>
      </w:r>
      <w:r>
        <w:t>и сведениями о предъявляемых к ним требованиях</w:t>
      </w:r>
      <w:proofErr w:type="gramEnd"/>
      <w:r>
        <w:t xml:space="preserve"> и о критериях отбора. Участники товарного рынка по причине отсутствия требуемой информации не могут реализовать свои права - не могут</w:t>
      </w:r>
    </w:p>
    <w:p w:rsidR="00A261A2" w:rsidRDefault="00472E80">
      <w:pPr>
        <w:pStyle w:val="a7"/>
        <w:framePr w:w="7392" w:h="611" w:hRule="exact" w:wrap="none" w:vAnchor="page" w:hAnchor="page" w:x="2384" w:y="15577"/>
        <w:shd w:val="clear" w:color="auto" w:fill="auto"/>
        <w:spacing w:line="254" w:lineRule="exact"/>
      </w:pPr>
      <w:r>
        <w:t>430904, РФ, Республика Мордовия, г. Саранск, р.п. Ялга, ул. Пионерская, д</w:t>
      </w:r>
      <w:proofErr w:type="gramStart"/>
      <w:r>
        <w:t>.Ю</w:t>
      </w:r>
      <w:proofErr w:type="gramEnd"/>
    </w:p>
    <w:p w:rsidR="00A261A2" w:rsidRDefault="00472E80">
      <w:pPr>
        <w:pStyle w:val="a7"/>
        <w:framePr w:w="7392" w:h="611" w:hRule="exact" w:wrap="none" w:vAnchor="page" w:hAnchor="page" w:x="2384" w:y="15577"/>
        <w:shd w:val="clear" w:color="auto" w:fill="auto"/>
        <w:spacing w:line="254" w:lineRule="exact"/>
      </w:pPr>
      <w:r>
        <w:t>ИНН 1327013962, рГРН 1111327001675</w:t>
      </w:r>
    </w:p>
    <w:p w:rsidR="00A261A2" w:rsidRDefault="00A261A2">
      <w:pPr>
        <w:rPr>
          <w:sz w:val="2"/>
          <w:szCs w:val="2"/>
        </w:rPr>
        <w:sectPr w:rsidR="00A261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61A2" w:rsidRDefault="00472E80">
      <w:pPr>
        <w:pStyle w:val="20"/>
        <w:framePr w:w="6590" w:h="816" w:hRule="exact" w:wrap="none" w:vAnchor="page" w:hAnchor="page" w:x="2725" w:y="731"/>
        <w:shd w:val="clear" w:color="auto" w:fill="auto"/>
        <w:spacing w:line="379" w:lineRule="exact"/>
        <w:ind w:left="20"/>
        <w:jc w:val="left"/>
      </w:pPr>
      <w:r>
        <w:lastRenderedPageBreak/>
        <w:t>Общество с ограниченной ответственностью</w:t>
      </w:r>
    </w:p>
    <w:p w:rsidR="00A261A2" w:rsidRDefault="00472E80">
      <w:pPr>
        <w:pStyle w:val="20"/>
        <w:framePr w:w="6590" w:h="816" w:hRule="exact" w:wrap="none" w:vAnchor="page" w:hAnchor="page" w:x="2725" w:y="731"/>
        <w:shd w:val="clear" w:color="auto" w:fill="auto"/>
        <w:spacing w:line="379" w:lineRule="exact"/>
        <w:ind w:left="380"/>
        <w:jc w:val="left"/>
      </w:pPr>
      <w:r>
        <w:rPr>
          <w:rStyle w:val="21"/>
          <w:b/>
          <w:bCs/>
        </w:rPr>
        <w:t>«Мордовская кейтеринговая компания»</w:t>
      </w:r>
    </w:p>
    <w:p w:rsidR="00A261A2" w:rsidRDefault="00472E80">
      <w:pPr>
        <w:pStyle w:val="22"/>
        <w:framePr w:w="9379" w:h="12020" w:hRule="exact" w:wrap="none" w:vAnchor="page" w:hAnchor="page" w:x="1294" w:y="2102"/>
        <w:shd w:val="clear" w:color="auto" w:fill="auto"/>
        <w:spacing w:after="0" w:line="274" w:lineRule="exact"/>
        <w:ind w:left="20" w:right="40" w:firstLine="0"/>
        <w:jc w:val="both"/>
      </w:pPr>
      <w:r>
        <w:t xml:space="preserve">принять решение относительно целесообразности участия в отборе, не могут </w:t>
      </w:r>
      <w:proofErr w:type="gramStart"/>
      <w:r>
        <w:t>заявиться</w:t>
      </w:r>
      <w:proofErr w:type="gramEnd"/>
      <w:r>
        <w:t xml:space="preserve"> на участие, не могут предложить </w:t>
      </w:r>
      <w:r>
        <w:t>наилучшие условия оказания услуг питания.</w:t>
      </w:r>
    </w:p>
    <w:p w:rsidR="00A261A2" w:rsidRDefault="00472E80">
      <w:pPr>
        <w:pStyle w:val="22"/>
        <w:framePr w:w="9379" w:h="12020" w:hRule="exact" w:wrap="none" w:vAnchor="page" w:hAnchor="page" w:x="1294" w:y="2102"/>
        <w:shd w:val="clear" w:color="auto" w:fill="auto"/>
        <w:spacing w:after="244" w:line="274" w:lineRule="exact"/>
        <w:ind w:left="20" w:right="40" w:firstLine="560"/>
        <w:jc w:val="both"/>
      </w:pPr>
      <w:r>
        <w:t>Размещение извещения (сведений о времени, месте, и прочей необходимой информации о торгах) на сайте образовательной организации не будет являться надлежащим способом информирования участников соответствующего товар</w:t>
      </w:r>
      <w:r>
        <w:t>ного рынка в рассматриваемой ситуации, так как отсутствует нормативный акт, определяющий указанный сайт в качестве источника размещения такой информации.</w:t>
      </w:r>
    </w:p>
    <w:p w:rsidR="00A261A2" w:rsidRDefault="00472E80">
      <w:pPr>
        <w:pStyle w:val="22"/>
        <w:framePr w:w="9379" w:h="12020" w:hRule="exact" w:wrap="none" w:vAnchor="page" w:hAnchor="page" w:x="1294" w:y="2102"/>
        <w:numPr>
          <w:ilvl w:val="0"/>
          <w:numId w:val="2"/>
        </w:numPr>
        <w:shd w:val="clear" w:color="auto" w:fill="auto"/>
        <w:tabs>
          <w:tab w:val="left" w:pos="1002"/>
        </w:tabs>
        <w:ind w:left="1000" w:right="40"/>
        <w:jc w:val="both"/>
      </w:pPr>
      <w:r>
        <w:t>Положение исключает возможность подачи участниками товарного рынка заявки на участие в отборе не тольк</w:t>
      </w:r>
      <w:r>
        <w:t>о по причине отсутствия извещения и сведений о начале процедуры отбора, но и по</w:t>
      </w:r>
      <w:r>
        <w:rPr>
          <w:vertAlign w:val="superscript"/>
        </w:rPr>
        <w:t>!</w:t>
      </w:r>
      <w:r>
        <w:t xml:space="preserve"> причине отсутствия необходимых сведений о Комиссии</w:t>
      </w:r>
    </w:p>
    <w:p w:rsidR="00A261A2" w:rsidRDefault="00472E80">
      <w:pPr>
        <w:pStyle w:val="22"/>
        <w:framePr w:w="9379" w:h="12020" w:hRule="exact" w:wrap="none" w:vAnchor="page" w:hAnchor="page" w:x="1294" w:y="2102"/>
        <w:shd w:val="clear" w:color="auto" w:fill="auto"/>
        <w:tabs>
          <w:tab w:val="left" w:pos="4585"/>
        </w:tabs>
        <w:spacing w:after="236"/>
        <w:ind w:left="20" w:right="40" w:firstLine="560"/>
        <w:jc w:val="both"/>
      </w:pPr>
      <w:r>
        <w:t>Участникам товарного рынка ничего не известно ни о месте подачи заявки, ни о «Комиссии», так как сведения о составе комиссии</w:t>
      </w:r>
      <w:r>
        <w:t xml:space="preserve"> не доводятся до участников товарного рынка.</w:t>
      </w:r>
      <w:r>
        <w:tab/>
      </w:r>
    </w:p>
    <w:p w:rsidR="00A261A2" w:rsidRDefault="00472E80">
      <w:pPr>
        <w:pStyle w:val="22"/>
        <w:framePr w:w="9379" w:h="12020" w:hRule="exact" w:wrap="none" w:vAnchor="page" w:hAnchor="page" w:x="1294" w:y="2102"/>
        <w:numPr>
          <w:ilvl w:val="0"/>
          <w:numId w:val="2"/>
        </w:numPr>
        <w:shd w:val="clear" w:color="auto" w:fill="auto"/>
        <w:tabs>
          <w:tab w:val="left" w:pos="1002"/>
        </w:tabs>
        <w:spacing w:line="274" w:lineRule="exact"/>
        <w:ind w:left="1000" w:right="40"/>
        <w:jc w:val="both"/>
      </w:pPr>
      <w:proofErr w:type="gramStart"/>
      <w:r>
        <w:t>Отбор допускает преждевременный доступ членов Комиссии и иных третьих лиц к содержанию поданных заявок на участие в отборе и приложений к заявкам, что допускает распространение содержания заявок, нарушение их ц</w:t>
      </w:r>
      <w:r>
        <w:t>елостности, возможность их преждевременной оценки и на ее основании дачи рекомендаций отдельным претендентам по предоставлению дополнительных документов или по исправлению содержания уже поданных документов</w:t>
      </w:r>
      <w:proofErr w:type="gramEnd"/>
    </w:p>
    <w:p w:rsidR="00A261A2" w:rsidRDefault="00472E80">
      <w:pPr>
        <w:pStyle w:val="22"/>
        <w:framePr w:w="9379" w:h="12020" w:hRule="exact" w:wrap="none" w:vAnchor="page" w:hAnchor="page" w:x="1294" w:y="2102"/>
        <w:numPr>
          <w:ilvl w:val="0"/>
          <w:numId w:val="2"/>
        </w:numPr>
        <w:shd w:val="clear" w:color="auto" w:fill="auto"/>
        <w:tabs>
          <w:tab w:val="left" w:pos="1007"/>
        </w:tabs>
        <w:spacing w:after="244" w:line="274" w:lineRule="exact"/>
        <w:ind w:left="1000" w:right="40"/>
        <w:jc w:val="both"/>
      </w:pPr>
      <w:r>
        <w:t>Отбор допускает нахождение заявившихся участников</w:t>
      </w:r>
      <w:r>
        <w:t xml:space="preserve"> </w:t>
      </w:r>
      <w:proofErr w:type="gramStart"/>
      <w:r>
        <w:t>в разных условиях в части сроков подачи дополнительных документов в зависимости от дня подачи ими заявки на участие</w:t>
      </w:r>
      <w:proofErr w:type="gramEnd"/>
      <w:r>
        <w:t xml:space="preserve"> в отборе и даже возможность подачи документов по истечении общего установленного срока подачи для отдельных участников</w:t>
      </w:r>
    </w:p>
    <w:p w:rsidR="00A261A2" w:rsidRDefault="00472E80">
      <w:pPr>
        <w:pStyle w:val="22"/>
        <w:framePr w:w="9379" w:h="12020" w:hRule="exact" w:wrap="none" w:vAnchor="page" w:hAnchor="page" w:x="1294" w:y="2102"/>
        <w:numPr>
          <w:ilvl w:val="0"/>
          <w:numId w:val="2"/>
        </w:numPr>
        <w:shd w:val="clear" w:color="auto" w:fill="auto"/>
        <w:tabs>
          <w:tab w:val="left" w:pos="1007"/>
        </w:tabs>
        <w:spacing w:after="236"/>
        <w:ind w:left="1000" w:right="40"/>
        <w:jc w:val="both"/>
      </w:pPr>
      <w:r>
        <w:t>Отбор предусматривае</w:t>
      </w:r>
      <w:r>
        <w:t>т закрытый порядок работы Комиссии по рассмотрению поданных заявок и дополнений к ним (участники торгового рынка, родители обучающихся не уведомляются о времени и месте рассмотрения), тем самым допуская и возможность взаимодействия Комиссии с отдельными уч</w:t>
      </w:r>
      <w:r>
        <w:t>астниками товарного рынка, что в итоге влияет на результат допуска претендентов к участию в отборе</w:t>
      </w:r>
    </w:p>
    <w:p w:rsidR="00A261A2" w:rsidRDefault="00472E80">
      <w:pPr>
        <w:pStyle w:val="22"/>
        <w:framePr w:w="9379" w:h="12020" w:hRule="exact" w:wrap="none" w:vAnchor="page" w:hAnchor="page" w:x="1294" w:y="2102"/>
        <w:numPr>
          <w:ilvl w:val="0"/>
          <w:numId w:val="2"/>
        </w:numPr>
        <w:shd w:val="clear" w:color="auto" w:fill="auto"/>
        <w:tabs>
          <w:tab w:val="left" w:pos="1007"/>
        </w:tabs>
        <w:spacing w:line="274" w:lineRule="exact"/>
        <w:ind w:left="1000" w:right="40"/>
        <w:jc w:val="both"/>
      </w:pPr>
      <w:r>
        <w:t xml:space="preserve">Отбор допускает нахождение в составе Комиссии заинтересованных членов и, как следствие, наличие конфликту интересов, который исключает возможность </w:t>
      </w:r>
      <w:r>
        <w:t>определения оператора питания по объективным и беспристрастным критериям</w:t>
      </w:r>
    </w:p>
    <w:p w:rsidR="00A261A2" w:rsidRDefault="00472E80">
      <w:pPr>
        <w:pStyle w:val="22"/>
        <w:framePr w:w="9379" w:h="12020" w:hRule="exact" w:wrap="none" w:vAnchor="page" w:hAnchor="page" w:x="1294" w:y="2102"/>
        <w:numPr>
          <w:ilvl w:val="0"/>
          <w:numId w:val="2"/>
        </w:numPr>
        <w:shd w:val="clear" w:color="auto" w:fill="auto"/>
        <w:tabs>
          <w:tab w:val="left" w:pos="1002"/>
          <w:tab w:val="left" w:pos="4554"/>
        </w:tabs>
        <w:spacing w:after="0" w:line="274" w:lineRule="exact"/>
        <w:ind w:left="1000" w:right="40"/>
        <w:jc w:val="both"/>
      </w:pPr>
      <w:r>
        <w:t>Работа Комиссии непрозрачна и в части уведомления родителей о допущенных к отбору претендентах (сроках, способах и формах), о перечне сообщаемой родителям информации о претендентах, о</w:t>
      </w:r>
      <w:r>
        <w:t xml:space="preserve"> порядке и формах получения решения родителей</w:t>
      </w:r>
      <w:r>
        <w:tab/>
      </w:r>
    </w:p>
    <w:p w:rsidR="00A261A2" w:rsidRDefault="00472E80">
      <w:pPr>
        <w:pStyle w:val="a7"/>
        <w:framePr w:w="7397" w:h="575" w:hRule="exact" w:wrap="none" w:vAnchor="page" w:hAnchor="page" w:x="2264" w:y="15583"/>
        <w:shd w:val="clear" w:color="auto" w:fill="auto"/>
      </w:pPr>
      <w:r>
        <w:t>430904, РФ, Республика Мордовия, г, Саранск, р.п. Ял га, ул. Пионерская, д</w:t>
      </w:r>
      <w:proofErr w:type="gramStart"/>
      <w:r>
        <w:t>.Ю</w:t>
      </w:r>
      <w:proofErr w:type="gramEnd"/>
    </w:p>
    <w:p w:rsidR="00A261A2" w:rsidRDefault="00472E80">
      <w:pPr>
        <w:pStyle w:val="a7"/>
        <w:framePr w:w="7397" w:h="575" w:hRule="exact" w:wrap="none" w:vAnchor="page" w:hAnchor="page" w:x="2264" w:y="15583"/>
        <w:shd w:val="clear" w:color="auto" w:fill="auto"/>
      </w:pPr>
      <w:r>
        <w:t>ИНН 1327013962, ОГРН 1111327001675</w:t>
      </w:r>
    </w:p>
    <w:p w:rsidR="00A261A2" w:rsidRDefault="00A261A2">
      <w:pPr>
        <w:rPr>
          <w:sz w:val="2"/>
          <w:szCs w:val="2"/>
        </w:rPr>
        <w:sectPr w:rsidR="00A261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61A2" w:rsidRDefault="00472E80">
      <w:pPr>
        <w:pStyle w:val="20"/>
        <w:framePr w:w="6590" w:h="811" w:hRule="exact" w:wrap="none" w:vAnchor="page" w:hAnchor="page" w:x="2732" w:y="735"/>
        <w:shd w:val="clear" w:color="auto" w:fill="auto"/>
        <w:spacing w:line="374" w:lineRule="exact"/>
        <w:ind w:left="20"/>
        <w:jc w:val="left"/>
      </w:pPr>
      <w:r>
        <w:lastRenderedPageBreak/>
        <w:t>Общество с ограниченной ответственностью</w:t>
      </w:r>
    </w:p>
    <w:p w:rsidR="00A261A2" w:rsidRDefault="00472E80">
      <w:pPr>
        <w:pStyle w:val="20"/>
        <w:framePr w:w="6590" w:h="811" w:hRule="exact" w:wrap="none" w:vAnchor="page" w:hAnchor="page" w:x="2732" w:y="735"/>
        <w:shd w:val="clear" w:color="auto" w:fill="auto"/>
        <w:spacing w:line="374" w:lineRule="exact"/>
        <w:ind w:left="380"/>
        <w:jc w:val="left"/>
      </w:pPr>
      <w:r>
        <w:rPr>
          <w:rStyle w:val="21"/>
          <w:b/>
          <w:bCs/>
        </w:rPr>
        <w:t>«Мордовская кейтеринговая компания</w:t>
      </w:r>
      <w:r>
        <w:rPr>
          <w:rStyle w:val="21"/>
          <w:b/>
          <w:bCs/>
        </w:rPr>
        <w:t>»</w:t>
      </w:r>
    </w:p>
    <w:p w:rsidR="00A261A2" w:rsidRDefault="00472E80">
      <w:pPr>
        <w:pStyle w:val="22"/>
        <w:framePr w:w="9374" w:h="12729" w:hRule="exact" w:wrap="none" w:vAnchor="page" w:hAnchor="page" w:x="1297" w:y="2125"/>
        <w:shd w:val="clear" w:color="auto" w:fill="auto"/>
        <w:spacing w:after="176"/>
        <w:ind w:left="20" w:right="20" w:firstLine="580"/>
        <w:jc w:val="both"/>
      </w:pPr>
      <w:proofErr w:type="gramStart"/>
      <w:r>
        <w:t>Отбор оставляет решение этих вопросов на усмотрение Комиссии, не определяя даже сроков принятия Комиссией решения по указанным вопросам) и исключает открытость этих данных как для участников торгового рынка, так и для родителей.</w:t>
      </w:r>
      <w:proofErr w:type="gramEnd"/>
    </w:p>
    <w:p w:rsidR="00A261A2" w:rsidRDefault="00472E80">
      <w:pPr>
        <w:pStyle w:val="22"/>
        <w:framePr w:w="9374" w:h="12729" w:hRule="exact" w:wrap="none" w:vAnchor="page" w:hAnchor="page" w:x="1297" w:y="2125"/>
        <w:numPr>
          <w:ilvl w:val="0"/>
          <w:numId w:val="2"/>
        </w:numPr>
        <w:shd w:val="clear" w:color="auto" w:fill="auto"/>
        <w:tabs>
          <w:tab w:val="left" w:pos="1022"/>
        </w:tabs>
        <w:spacing w:after="180" w:line="274" w:lineRule="exact"/>
        <w:ind w:left="980" w:right="20" w:hanging="380"/>
        <w:jc w:val="both"/>
      </w:pPr>
      <w:r>
        <w:t xml:space="preserve">Положение не </w:t>
      </w:r>
      <w:r>
        <w:t xml:space="preserve">предусматривает каких-либо критериев для отбора оператора питания, тем самым исключается возможность формирования участниками торгового рынка лучших предложений по оказанию услуг питания в образовательной организации и саму возможность проведения отбора в </w:t>
      </w:r>
      <w:r>
        <w:t>отсутствии критериев выбора</w:t>
      </w:r>
    </w:p>
    <w:p w:rsidR="00A261A2" w:rsidRDefault="00472E80">
      <w:pPr>
        <w:pStyle w:val="22"/>
        <w:framePr w:w="9374" w:h="12729" w:hRule="exact" w:wrap="none" w:vAnchor="page" w:hAnchor="page" w:x="1297" w:y="2125"/>
        <w:shd w:val="clear" w:color="auto" w:fill="auto"/>
        <w:spacing w:after="180" w:line="274" w:lineRule="exact"/>
        <w:ind w:left="20" w:right="20" w:firstLine="580"/>
        <w:jc w:val="both"/>
      </w:pPr>
      <w:r>
        <w:t xml:space="preserve">Сформулированные критерии не фактически не </w:t>
      </w:r>
      <w:proofErr w:type="gramStart"/>
      <w:r>
        <w:t>применяются для целей отбора и не могут</w:t>
      </w:r>
      <w:proofErr w:type="gramEnd"/>
      <w:r>
        <w:t xml:space="preserve"> быть использованы при отборе.</w:t>
      </w:r>
    </w:p>
    <w:p w:rsidR="00A261A2" w:rsidRDefault="00472E80">
      <w:pPr>
        <w:pStyle w:val="22"/>
        <w:framePr w:w="9374" w:h="12729" w:hRule="exact" w:wrap="none" w:vAnchor="page" w:hAnchor="page" w:x="1297" w:y="2125"/>
        <w:numPr>
          <w:ilvl w:val="0"/>
          <w:numId w:val="2"/>
        </w:numPr>
        <w:shd w:val="clear" w:color="auto" w:fill="auto"/>
        <w:tabs>
          <w:tab w:val="left" w:pos="1027"/>
          <w:tab w:val="left" w:pos="4565"/>
        </w:tabs>
        <w:spacing w:after="180" w:line="274" w:lineRule="exact"/>
        <w:ind w:left="980" w:right="20" w:hanging="380"/>
        <w:jc w:val="both"/>
      </w:pPr>
      <w:r>
        <w:t>Отбор допускает преждевременный доступ членов Комиссии и иных третьих лиц к содержанию заявлений родителей о намере</w:t>
      </w:r>
      <w:r>
        <w:t>ниях заключить договор с конкретным оператором питания; при этом процедуры голосования родителями, подачи своих решений в Комиссию, подсчета Комиссией голосов не являются прозрачными</w:t>
      </w:r>
      <w:r>
        <w:tab/>
      </w:r>
    </w:p>
    <w:p w:rsidR="00A261A2" w:rsidRDefault="00472E80">
      <w:pPr>
        <w:pStyle w:val="24"/>
        <w:framePr w:w="9374" w:h="12729" w:hRule="exact" w:wrap="none" w:vAnchor="page" w:hAnchor="page" w:x="1297" w:y="2125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180"/>
        <w:ind w:left="980" w:right="20"/>
        <w:jc w:val="both"/>
      </w:pPr>
      <w:r>
        <w:t xml:space="preserve">В результате имеющей место быть непрозрачности подлежащего применению </w:t>
      </w:r>
      <w:r>
        <w:t>общеобразовательными организациями в соответствии с Положением механизма определения оператора питания допускается предоставление отдельным хозяйствующим субъектам доступа к информации в приоритетном порядке, что влечет ограничение количества участников на</w:t>
      </w:r>
      <w:r>
        <w:t xml:space="preserve"> соответствующем товарном рынке</w:t>
      </w:r>
    </w:p>
    <w:p w:rsidR="00A261A2" w:rsidRDefault="00472E80">
      <w:pPr>
        <w:pStyle w:val="24"/>
        <w:framePr w:w="9374" w:h="12729" w:hRule="exact" w:wrap="none" w:vAnchor="page" w:hAnchor="page" w:x="1297" w:y="2125"/>
        <w:numPr>
          <w:ilvl w:val="0"/>
          <w:numId w:val="1"/>
        </w:numPr>
        <w:shd w:val="clear" w:color="auto" w:fill="auto"/>
        <w:tabs>
          <w:tab w:val="left" w:pos="960"/>
        </w:tabs>
        <w:spacing w:before="0"/>
        <w:ind w:left="980" w:right="20"/>
        <w:jc w:val="both"/>
      </w:pPr>
      <w:r>
        <w:t xml:space="preserve">Подлежащие предъявлению общеобразовательными организациями требования к претендентам на участие в механизме отбора определения оператора питания </w:t>
      </w:r>
      <w:proofErr w:type="gramStart"/>
      <w:r>
        <w:t>являются незаконными и влекут</w:t>
      </w:r>
      <w:proofErr w:type="gramEnd"/>
      <w:r>
        <w:t xml:space="preserve"> ограничение</w:t>
      </w:r>
    </w:p>
    <w:p w:rsidR="00A261A2" w:rsidRDefault="00472E80">
      <w:pPr>
        <w:pStyle w:val="24"/>
        <w:framePr w:w="9374" w:h="12729" w:hRule="exact" w:wrap="none" w:vAnchor="page" w:hAnchor="page" w:x="1297" w:y="2125"/>
        <w:shd w:val="clear" w:color="auto" w:fill="auto"/>
        <w:spacing w:before="0" w:line="220" w:lineRule="exact"/>
        <w:ind w:left="1300" w:hanging="320"/>
        <w:jc w:val="both"/>
      </w:pPr>
      <w:r>
        <w:t>количества участников на соответствую</w:t>
      </w:r>
      <w:r>
        <w:t>щем товарном рынке</w:t>
      </w:r>
    </w:p>
    <w:p w:rsidR="00A261A2" w:rsidRDefault="00A261A2">
      <w:pPr>
        <w:framePr w:w="9374" w:h="12729" w:hRule="exact" w:wrap="none" w:vAnchor="page" w:hAnchor="page" w:x="1297" w:y="2125"/>
      </w:pPr>
    </w:p>
    <w:p w:rsidR="00A261A2" w:rsidRDefault="00472E80">
      <w:pPr>
        <w:pStyle w:val="22"/>
        <w:framePr w:w="9374" w:h="12729" w:hRule="exact" w:wrap="none" w:vAnchor="page" w:hAnchor="page" w:x="1297" w:y="2125"/>
        <w:numPr>
          <w:ilvl w:val="0"/>
          <w:numId w:val="2"/>
        </w:numPr>
        <w:shd w:val="clear" w:color="auto" w:fill="auto"/>
        <w:tabs>
          <w:tab w:val="left" w:pos="1335"/>
        </w:tabs>
        <w:spacing w:after="184" w:line="278" w:lineRule="exact"/>
        <w:ind w:left="1300" w:right="20" w:hanging="320"/>
        <w:jc w:val="both"/>
      </w:pPr>
      <w:r>
        <w:t>Наличие опыта работы по оказанию услуг общественного питания не менее трех лет на дату заключения договора</w:t>
      </w:r>
    </w:p>
    <w:p w:rsidR="00A261A2" w:rsidRDefault="00472E80">
      <w:pPr>
        <w:pStyle w:val="22"/>
        <w:framePr w:w="9374" w:h="12729" w:hRule="exact" w:wrap="none" w:vAnchor="page" w:hAnchor="page" w:x="1297" w:y="2125"/>
        <w:shd w:val="clear" w:color="auto" w:fill="auto"/>
        <w:spacing w:after="180" w:line="274" w:lineRule="exact"/>
        <w:ind w:left="20" w:right="20" w:firstLine="580"/>
        <w:jc w:val="both"/>
      </w:pPr>
      <w:r>
        <w:t xml:space="preserve">Требование о наличия опыта, в том числе о наличии опыта с ограничением временного периода на момент подачи заявки является </w:t>
      </w:r>
      <w:r>
        <w:t>избыточным и необоснованным, поскольку отсутствие или недостаточность опыта не является подтверждением невозможности надлежащего исполнения обязательств по договору, заключаемому по результатам отбора.</w:t>
      </w:r>
    </w:p>
    <w:p w:rsidR="00A261A2" w:rsidRDefault="00472E80">
      <w:pPr>
        <w:pStyle w:val="22"/>
        <w:framePr w:w="9374" w:h="12729" w:hRule="exact" w:wrap="none" w:vAnchor="page" w:hAnchor="page" w:x="1297" w:y="2125"/>
        <w:numPr>
          <w:ilvl w:val="0"/>
          <w:numId w:val="2"/>
        </w:numPr>
        <w:shd w:val="clear" w:color="auto" w:fill="auto"/>
        <w:tabs>
          <w:tab w:val="left" w:pos="1330"/>
        </w:tabs>
        <w:spacing w:after="180" w:line="274" w:lineRule="exact"/>
        <w:ind w:left="1300" w:right="20" w:hanging="320"/>
        <w:jc w:val="both"/>
      </w:pPr>
      <w:r>
        <w:t>Наличие в штате оператора питания работников, отвечающ</w:t>
      </w:r>
      <w:r>
        <w:t>их квалификационным требованиям, установленным законодательством Российской Федерации для работников общественного питания</w:t>
      </w:r>
    </w:p>
    <w:p w:rsidR="00A261A2" w:rsidRDefault="00472E80">
      <w:pPr>
        <w:pStyle w:val="22"/>
        <w:framePr w:w="9374" w:h="12729" w:hRule="exact" w:wrap="none" w:vAnchor="page" w:hAnchor="page" w:x="1297" w:y="2125"/>
        <w:shd w:val="clear" w:color="auto" w:fill="auto"/>
        <w:spacing w:after="0" w:line="274" w:lineRule="exact"/>
        <w:ind w:left="20" w:right="20" w:firstLine="580"/>
        <w:jc w:val="both"/>
      </w:pPr>
      <w:r>
        <w:t>Требование о наличии в штате оператора питания квалифицированных работников на момент подачи заявки является избыточным и необоснован</w:t>
      </w:r>
      <w:r>
        <w:t>ным, так как не влияет на возможность надлежащего исполнения таким участником обязательств по договору,</w:t>
      </w:r>
    </w:p>
    <w:p w:rsidR="00A261A2" w:rsidRDefault="00472E80">
      <w:pPr>
        <w:pStyle w:val="a7"/>
        <w:framePr w:w="7392" w:h="604" w:hRule="exact" w:wrap="none" w:vAnchor="page" w:hAnchor="page" w:x="2281" w:y="15596"/>
        <w:shd w:val="clear" w:color="auto" w:fill="auto"/>
        <w:spacing w:line="254" w:lineRule="exact"/>
      </w:pPr>
      <w:r>
        <w:t xml:space="preserve">430904, РФ, Республика Мордовия, г. Саранск, р.п. </w:t>
      </w:r>
      <w:r>
        <w:rPr>
          <w:rStyle w:val="Sylfaen105pt0pt"/>
        </w:rPr>
        <w:t>Ял</w:t>
      </w:r>
      <w:r>
        <w:t xml:space="preserve"> га, ул. Пионерская, д</w:t>
      </w:r>
      <w:proofErr w:type="gramStart"/>
      <w:r>
        <w:t>.Ю</w:t>
      </w:r>
      <w:proofErr w:type="gramEnd"/>
    </w:p>
    <w:p w:rsidR="00A261A2" w:rsidRDefault="00472E80">
      <w:pPr>
        <w:pStyle w:val="a7"/>
        <w:framePr w:w="7392" w:h="604" w:hRule="exact" w:wrap="none" w:vAnchor="page" w:hAnchor="page" w:x="2281" w:y="15596"/>
        <w:shd w:val="clear" w:color="auto" w:fill="auto"/>
        <w:spacing w:line="254" w:lineRule="exact"/>
      </w:pPr>
      <w:r>
        <w:t>ИНН 1327013962, 0ГРН 1111327001675</w:t>
      </w:r>
    </w:p>
    <w:p w:rsidR="00A261A2" w:rsidRDefault="00A261A2">
      <w:pPr>
        <w:rPr>
          <w:sz w:val="2"/>
          <w:szCs w:val="2"/>
        </w:rPr>
        <w:sectPr w:rsidR="00A261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61A2" w:rsidRDefault="00472E80">
      <w:pPr>
        <w:pStyle w:val="20"/>
        <w:framePr w:w="6590" w:h="849" w:hRule="exact" w:wrap="none" w:vAnchor="page" w:hAnchor="page" w:x="2737" w:y="703"/>
        <w:shd w:val="clear" w:color="auto" w:fill="auto"/>
        <w:spacing w:line="379" w:lineRule="exact"/>
        <w:ind w:left="20"/>
        <w:jc w:val="left"/>
      </w:pPr>
      <w:r>
        <w:lastRenderedPageBreak/>
        <w:t>Общество с огранич</w:t>
      </w:r>
      <w:r>
        <w:t>енной ответственностью</w:t>
      </w:r>
    </w:p>
    <w:p w:rsidR="00A261A2" w:rsidRDefault="00472E80">
      <w:pPr>
        <w:pStyle w:val="20"/>
        <w:framePr w:w="6590" w:h="849" w:hRule="exact" w:wrap="none" w:vAnchor="page" w:hAnchor="page" w:x="2737" w:y="703"/>
        <w:shd w:val="clear" w:color="auto" w:fill="auto"/>
        <w:spacing w:line="379" w:lineRule="exact"/>
        <w:ind w:left="380"/>
        <w:jc w:val="left"/>
      </w:pPr>
      <w:r>
        <w:rPr>
          <w:rStyle w:val="21"/>
          <w:b/>
          <w:bCs/>
        </w:rPr>
        <w:t>«Мордовская кейтеринговая компания»</w:t>
      </w:r>
    </w:p>
    <w:p w:rsidR="00A261A2" w:rsidRDefault="00472E80">
      <w:pPr>
        <w:pStyle w:val="22"/>
        <w:framePr w:w="9384" w:h="12670" w:hRule="exact" w:wrap="none" w:vAnchor="page" w:hAnchor="page" w:x="1292" w:y="2126"/>
        <w:shd w:val="clear" w:color="auto" w:fill="auto"/>
        <w:spacing w:line="274" w:lineRule="exact"/>
        <w:ind w:left="20" w:right="20" w:firstLine="0"/>
        <w:jc w:val="both"/>
      </w:pPr>
      <w:proofErr w:type="gramStart"/>
      <w:r>
        <w:t>заключаемому</w:t>
      </w:r>
      <w:proofErr w:type="gramEnd"/>
      <w:r>
        <w:t xml:space="preserve"> по результатам отбора. Квалифицированные работники могут быть привлечены участником отбора после подведения итогов отбора в случае признания такого участника победителем отбора. </w:t>
      </w:r>
      <w:proofErr w:type="gramStart"/>
      <w:r>
        <w:t xml:space="preserve">Такое </w:t>
      </w:r>
      <w:r>
        <w:t xml:space="preserve">требование налагает на участников товарного рынка несение дополнительных финансовых обязательств для целей принятия в отборе оператора питания и не гарантирует нахождение в штате работников, сведения по которым были представлены на момент подачи заявки на </w:t>
      </w:r>
      <w:r>
        <w:t>участие в отборе или факт оказания услуг питания именно этими работниками, на момент исполнения обязательств по заключенному в результате отбора договору.</w:t>
      </w:r>
      <w:proofErr w:type="gramEnd"/>
    </w:p>
    <w:p w:rsidR="00A261A2" w:rsidRDefault="00472E80">
      <w:pPr>
        <w:pStyle w:val="22"/>
        <w:framePr w:w="9384" w:h="12670" w:hRule="exact" w:wrap="none" w:vAnchor="page" w:hAnchor="page" w:x="1292" w:y="2126"/>
        <w:numPr>
          <w:ilvl w:val="0"/>
          <w:numId w:val="2"/>
        </w:numPr>
        <w:shd w:val="clear" w:color="auto" w:fill="auto"/>
        <w:tabs>
          <w:tab w:val="left" w:pos="1290"/>
        </w:tabs>
        <w:spacing w:line="274" w:lineRule="exact"/>
        <w:ind w:left="1320" w:right="20" w:hanging="380"/>
        <w:jc w:val="both"/>
      </w:pPr>
      <w:r>
        <w:t>Наличие на праве собственности или ином законном основании производственных помещений, транспорта, об</w:t>
      </w:r>
      <w:r>
        <w:t>орудования и других материальных ресурсов, необходимых для организации питания</w:t>
      </w:r>
    </w:p>
    <w:p w:rsidR="00A261A2" w:rsidRDefault="00472E80">
      <w:pPr>
        <w:pStyle w:val="22"/>
        <w:framePr w:w="9384" w:h="12670" w:hRule="exact" w:wrap="none" w:vAnchor="page" w:hAnchor="page" w:x="1292" w:y="2126"/>
        <w:shd w:val="clear" w:color="auto" w:fill="auto"/>
        <w:tabs>
          <w:tab w:val="left" w:pos="4575"/>
        </w:tabs>
        <w:spacing w:line="274" w:lineRule="exact"/>
        <w:ind w:left="20" w:right="20" w:firstLine="560"/>
        <w:jc w:val="both"/>
      </w:pPr>
      <w:r>
        <w:t>Требования на момент подачи заявки является избыточным и необоснованным, так как не влияет на возможность надлежащего исполнения таким участником обязательств по договору, заклю</w:t>
      </w:r>
      <w:r>
        <w:t xml:space="preserve">чаемому по результатам отбора. Требуемые производственные помещения, транспорт, оборудование и другие материальные ресурсы могут быть обеспечены участником отбора после подведения итогов отбора в случае признания такого участника победителем отбора. Такие </w:t>
      </w:r>
      <w:r>
        <w:t>требования налагают на участников товарного рынка несение дополнительных финансовых обязатель</w:t>
      </w:r>
      <w:proofErr w:type="gramStart"/>
      <w:r>
        <w:t>ств дл</w:t>
      </w:r>
      <w:proofErr w:type="gramEnd"/>
      <w:r>
        <w:t>я целей принятия в отборе оператора питания и не гарантирует; наличие всего перечисленного из помещений и оборудования, сведения по которым были представлены</w:t>
      </w:r>
      <w:r>
        <w:t xml:space="preserve"> на момент подачи заявки на участие в отборе или факт оказания услуг питания именно с использованием этого имущества, на момент исполнения обязательств по заключенному в результате отбора договору.</w:t>
      </w:r>
      <w:r>
        <w:tab/>
      </w:r>
    </w:p>
    <w:p w:rsidR="00A261A2" w:rsidRDefault="00472E80">
      <w:pPr>
        <w:pStyle w:val="22"/>
        <w:framePr w:w="9384" w:h="12670" w:hRule="exact" w:wrap="none" w:vAnchor="page" w:hAnchor="page" w:x="1292" w:y="2126"/>
        <w:numPr>
          <w:ilvl w:val="0"/>
          <w:numId w:val="2"/>
        </w:numPr>
        <w:shd w:val="clear" w:color="auto" w:fill="auto"/>
        <w:tabs>
          <w:tab w:val="left" w:pos="1353"/>
          <w:tab w:val="left" w:pos="4550"/>
        </w:tabs>
        <w:spacing w:line="274" w:lineRule="exact"/>
        <w:ind w:left="1320" w:right="20" w:hanging="380"/>
        <w:jc w:val="both"/>
      </w:pPr>
      <w:r>
        <w:t>Наличие действующего договора с испытательной лабораторие</w:t>
      </w:r>
      <w:r>
        <w:t>й по исследованию качества реализуемой продукции или наличие собственной лаборатории</w:t>
      </w:r>
      <w:r>
        <w:tab/>
      </w:r>
    </w:p>
    <w:p w:rsidR="00A261A2" w:rsidRDefault="00472E80">
      <w:pPr>
        <w:pStyle w:val="22"/>
        <w:framePr w:w="9384" w:h="12670" w:hRule="exact" w:wrap="none" w:vAnchor="page" w:hAnchor="page" w:x="1292" w:y="2126"/>
        <w:shd w:val="clear" w:color="auto" w:fill="auto"/>
        <w:tabs>
          <w:tab w:val="left" w:pos="1353"/>
          <w:tab w:val="left" w:pos="4550"/>
        </w:tabs>
        <w:spacing w:line="274" w:lineRule="exact"/>
        <w:ind w:left="1320" w:right="20" w:hanging="380"/>
        <w:jc w:val="both"/>
      </w:pPr>
      <w:r>
        <w:t xml:space="preserve">Требование является избыточным необоснованным, так как не влияет на возможность надлежащего исполнения таким участником обязательств по договору, заключаемому по </w:t>
      </w:r>
      <w:r>
        <w:t>результатам отбора. Оператор питания сможет обеспечить наличие указанного на момент исполнения обязательств по заключенному в результате отбора договору.</w:t>
      </w:r>
    </w:p>
    <w:p w:rsidR="00A261A2" w:rsidRDefault="00472E80">
      <w:pPr>
        <w:pStyle w:val="26"/>
        <w:framePr w:w="9384" w:h="12670" w:hRule="exact" w:wrap="none" w:vAnchor="page" w:hAnchor="page" w:x="1292" w:y="2126"/>
        <w:numPr>
          <w:ilvl w:val="0"/>
          <w:numId w:val="1"/>
        </w:numPr>
        <w:shd w:val="clear" w:color="auto" w:fill="auto"/>
        <w:tabs>
          <w:tab w:val="left" w:pos="1372"/>
        </w:tabs>
        <w:spacing w:before="0"/>
        <w:ind w:left="1320" w:right="20"/>
      </w:pPr>
      <w:bookmarkStart w:id="1" w:name="bookmark1"/>
      <w:r>
        <w:t>Ограничиваются права предоставленные ФЗ № 135-ФЗ по обжалованию действий организатора торгов</w:t>
      </w:r>
      <w:bookmarkEnd w:id="1"/>
    </w:p>
    <w:p w:rsidR="00A261A2" w:rsidRDefault="00472E80">
      <w:pPr>
        <w:pStyle w:val="22"/>
        <w:framePr w:w="9384" w:h="12670" w:hRule="exact" w:wrap="none" w:vAnchor="page" w:hAnchor="page" w:x="1292" w:y="2126"/>
        <w:shd w:val="clear" w:color="auto" w:fill="auto"/>
        <w:spacing w:after="0" w:line="274" w:lineRule="exact"/>
        <w:ind w:left="20" w:right="20" w:firstLine="560"/>
        <w:jc w:val="both"/>
      </w:pPr>
      <w:proofErr w:type="gramStart"/>
      <w:r>
        <w:t>Из совоку</w:t>
      </w:r>
      <w:r>
        <w:t xml:space="preserve">пного содержания документации об отборе следует, что максимальный срок для заключения договора по результатам произведенного отбора оператора питания составляет 10 рабочих дней с момента со дня составления протокола Комиссии о выборе оператора питания (не </w:t>
      </w:r>
      <w:r>
        <w:t>более 5 рабочих дней со дня подписания протокола Комиссии о выборе оператора питания на направление выбранному оператору питания проекта договора на подписание, не более 5</w:t>
      </w:r>
      <w:proofErr w:type="gramEnd"/>
      <w:r>
        <w:t xml:space="preserve"> рабочих дней на предоставление оператором питания в образовательную организацию подп</w:t>
      </w:r>
      <w:r>
        <w:t>исанного со своей стороны договора). Такой договор</w:t>
      </w:r>
    </w:p>
    <w:p w:rsidR="00A261A2" w:rsidRDefault="00472E80">
      <w:pPr>
        <w:pStyle w:val="a7"/>
        <w:framePr w:w="7397" w:h="609" w:hRule="exact" w:wrap="none" w:vAnchor="page" w:hAnchor="page" w:x="2276" w:y="15550"/>
        <w:shd w:val="clear" w:color="auto" w:fill="auto"/>
      </w:pPr>
      <w:r>
        <w:t>430904, РФ, Республика Мордовия, г</w:t>
      </w:r>
      <w:proofErr w:type="gramStart"/>
      <w:r>
        <w:t>.С</w:t>
      </w:r>
      <w:proofErr w:type="gramEnd"/>
      <w:r>
        <w:t>аранск, р.п. Ялга, ул. Пионерская, д</w:t>
      </w:r>
      <w:proofErr w:type="gramStart"/>
      <w:r>
        <w:t>.Ю</w:t>
      </w:r>
      <w:proofErr w:type="gramEnd"/>
    </w:p>
    <w:p w:rsidR="00A261A2" w:rsidRDefault="00472E80">
      <w:pPr>
        <w:pStyle w:val="a7"/>
        <w:framePr w:w="7397" w:h="609" w:hRule="exact" w:wrap="none" w:vAnchor="page" w:hAnchor="page" w:x="2276" w:y="15550"/>
        <w:shd w:val="clear" w:color="auto" w:fill="auto"/>
      </w:pPr>
      <w:r>
        <w:t>ИНН 1327013962, ОГРН 1111327001675</w:t>
      </w:r>
    </w:p>
    <w:p w:rsidR="00A261A2" w:rsidRDefault="00A261A2">
      <w:pPr>
        <w:rPr>
          <w:sz w:val="2"/>
          <w:szCs w:val="2"/>
        </w:rPr>
        <w:sectPr w:rsidR="00A261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61A2" w:rsidRDefault="00472E80">
      <w:pPr>
        <w:pStyle w:val="20"/>
        <w:framePr w:w="6595" w:h="810" w:hRule="exact" w:wrap="none" w:vAnchor="page" w:hAnchor="page" w:x="2713" w:y="677"/>
        <w:shd w:val="clear" w:color="auto" w:fill="auto"/>
        <w:spacing w:line="379" w:lineRule="exact"/>
        <w:ind w:left="20"/>
        <w:jc w:val="left"/>
      </w:pPr>
      <w:r>
        <w:lastRenderedPageBreak/>
        <w:t>Общество с ограниченной ответственностью</w:t>
      </w:r>
    </w:p>
    <w:p w:rsidR="00A261A2" w:rsidRDefault="00472E80">
      <w:pPr>
        <w:pStyle w:val="20"/>
        <w:framePr w:w="6595" w:h="810" w:hRule="exact" w:wrap="none" w:vAnchor="page" w:hAnchor="page" w:x="2713" w:y="677"/>
        <w:shd w:val="clear" w:color="auto" w:fill="auto"/>
        <w:spacing w:line="379" w:lineRule="exact"/>
        <w:ind w:left="380"/>
        <w:jc w:val="left"/>
      </w:pPr>
      <w:r>
        <w:rPr>
          <w:rStyle w:val="21"/>
          <w:b/>
          <w:bCs/>
        </w:rPr>
        <w:t xml:space="preserve">«Мордовская кейтеринговая </w:t>
      </w:r>
      <w:r>
        <w:rPr>
          <w:rStyle w:val="21"/>
          <w:b/>
          <w:bCs/>
        </w:rPr>
        <w:t>компания»</w:t>
      </w:r>
    </w:p>
    <w:p w:rsidR="00A261A2" w:rsidRDefault="00472E80">
      <w:pPr>
        <w:pStyle w:val="22"/>
        <w:framePr w:w="9365" w:h="10721" w:hRule="exact" w:wrap="none" w:vAnchor="page" w:hAnchor="page" w:x="1302" w:y="2052"/>
        <w:shd w:val="clear" w:color="auto" w:fill="auto"/>
        <w:spacing w:after="0" w:line="274" w:lineRule="exact"/>
        <w:ind w:left="20" w:right="20" w:firstLine="0"/>
        <w:jc w:val="both"/>
      </w:pPr>
      <w:r>
        <w:t>может быть подписан и в минимальный срок - в течени</w:t>
      </w:r>
      <w:proofErr w:type="gramStart"/>
      <w:r>
        <w:t>и</w:t>
      </w:r>
      <w:proofErr w:type="gramEnd"/>
      <w:r>
        <w:t xml:space="preserve"> 1 рабочего дня с момента подписания протокола Комиссии о выборе оператора питания, Положение допускает и такую ситуацию.</w:t>
      </w:r>
    </w:p>
    <w:p w:rsidR="00A261A2" w:rsidRDefault="00472E80">
      <w:pPr>
        <w:pStyle w:val="22"/>
        <w:framePr w:w="9365" w:h="10721" w:hRule="exact" w:wrap="none" w:vAnchor="page" w:hAnchor="page" w:x="1302" w:y="2052"/>
        <w:shd w:val="clear" w:color="auto" w:fill="auto"/>
        <w:spacing w:after="0" w:line="274" w:lineRule="exact"/>
        <w:ind w:left="20" w:right="20" w:firstLine="580"/>
        <w:jc w:val="both"/>
      </w:pPr>
      <w:r>
        <w:t xml:space="preserve">Согласно ч. 4. Ст. 18.1. ФЗ № 135-Ф3 обжалование действий (бездействия) </w:t>
      </w:r>
      <w:r>
        <w:t>организатора торгов, оператора электронной площадки, конкурсной или аукционной комиссии в антимонопольный орган в порядке, установленном названной статьей, допускается не позднее десяти дней со дня подведения итогов торгов либо в случае, если предусмотрено</w:t>
      </w:r>
      <w:r>
        <w:t xml:space="preserve"> размещение результатов торгов на сайте в информационн</w:t>
      </w:r>
      <w:proofErr w:type="gramStart"/>
      <w:r>
        <w:t>о-</w:t>
      </w:r>
      <w:proofErr w:type="gramEnd"/>
      <w:r>
        <w:t xml:space="preserve"> телекоммуникационной сети "Интернет", со дня такого размещения.</w:t>
      </w:r>
    </w:p>
    <w:p w:rsidR="00A261A2" w:rsidRDefault="00472E80">
      <w:pPr>
        <w:pStyle w:val="22"/>
        <w:framePr w:w="9365" w:h="10721" w:hRule="exact" w:wrap="none" w:vAnchor="page" w:hAnchor="page" w:x="1302" w:y="2052"/>
        <w:shd w:val="clear" w:color="auto" w:fill="auto"/>
        <w:spacing w:after="0" w:line="274" w:lineRule="exact"/>
        <w:ind w:left="20" w:right="20" w:firstLine="580"/>
        <w:jc w:val="both"/>
      </w:pPr>
      <w:r>
        <w:t>В силу положений ч.ч. 18,19 ст. 18.1 ФЗ № 135-ФЗ Частями 18, 19 статьи 18.1 Закона о защите конкуренции предусмотрено, что со дня напра</w:t>
      </w:r>
      <w:r>
        <w:t>вления уведомления, предусмотренного частью 11 названной статьи, 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существу. В случае приняти</w:t>
      </w:r>
      <w:r>
        <w:t>я жалобы к рассмотрению организатор торгов, которому в порядке, установленном частью 11 названной статьи, направлено уведомление, не вправе заключать договор до принятия антимонопольным органом решения по жалобе. Договор, заключенный с нарушением данного т</w:t>
      </w:r>
      <w:r>
        <w:t>ребования, является ничтожным.</w:t>
      </w:r>
    </w:p>
    <w:p w:rsidR="00A261A2" w:rsidRDefault="00472E80">
      <w:pPr>
        <w:pStyle w:val="22"/>
        <w:framePr w:w="9365" w:h="10721" w:hRule="exact" w:wrap="none" w:vAnchor="page" w:hAnchor="page" w:x="1302" w:y="2052"/>
        <w:shd w:val="clear" w:color="auto" w:fill="auto"/>
        <w:spacing w:after="0" w:line="274" w:lineRule="exact"/>
        <w:ind w:left="20" w:right="20" w:firstLine="580"/>
        <w:jc w:val="both"/>
      </w:pPr>
      <w:r>
        <w:t>Таким образом, нарушаются и положения ст. 18.1 Ф3 №135-Ф3, исключается обращение участников торгового рынка с жалобой какого-либо юридического смысла, а потому направлено против прав участников торгов.</w:t>
      </w:r>
    </w:p>
    <w:p w:rsidR="00A261A2" w:rsidRDefault="00472E80">
      <w:pPr>
        <w:pStyle w:val="22"/>
        <w:framePr w:w="9365" w:h="10721" w:hRule="exact" w:wrap="none" w:vAnchor="page" w:hAnchor="page" w:x="1302" w:y="2052"/>
        <w:shd w:val="clear" w:color="auto" w:fill="auto"/>
        <w:spacing w:after="244" w:line="274" w:lineRule="exact"/>
        <w:ind w:left="20" w:right="20" w:firstLine="580"/>
        <w:jc w:val="both"/>
      </w:pPr>
      <w:r>
        <w:t>Проводимая процедура от</w:t>
      </w:r>
      <w:r>
        <w:t>бора не должна вступать в противоречие с ФЗ № 135-ФЗ в соответствующей части. Сокращение либо исключе</w:t>
      </w:r>
      <w:r>
        <w:rPr>
          <w:rStyle w:val="1"/>
          <w:lang w:val="ru-RU"/>
        </w:rPr>
        <w:t>ни</w:t>
      </w:r>
      <w:r>
        <w:t xml:space="preserve">е указанного срока направлено на снижение эффективности защиты гражданских прав и направлено на дополнительное ограничение конкуренции на товарном рынке </w:t>
      </w:r>
      <w:r>
        <w:t>по организации школьного питания.</w:t>
      </w:r>
    </w:p>
    <w:p w:rsidR="00A261A2" w:rsidRDefault="00472E80">
      <w:pPr>
        <w:pStyle w:val="24"/>
        <w:framePr w:w="9365" w:h="10721" w:hRule="exact" w:wrap="none" w:vAnchor="page" w:hAnchor="page" w:x="1302" w:y="2052"/>
        <w:numPr>
          <w:ilvl w:val="0"/>
          <w:numId w:val="1"/>
        </w:numPr>
        <w:shd w:val="clear" w:color="auto" w:fill="auto"/>
        <w:tabs>
          <w:tab w:val="left" w:pos="940"/>
        </w:tabs>
        <w:spacing w:before="0" w:after="420" w:line="269" w:lineRule="exact"/>
        <w:ind w:left="940" w:right="20" w:hanging="360"/>
        <w:jc w:val="both"/>
      </w:pPr>
      <w:r>
        <w:t xml:space="preserve">Передача муниципального имущества какому-либо оператору питания по результатам такого отбора не </w:t>
      </w:r>
      <w:proofErr w:type="gramStart"/>
      <w:r>
        <w:t>является правомерной и влечет</w:t>
      </w:r>
      <w:proofErr w:type="gramEnd"/>
      <w:r>
        <w:t xml:space="preserve"> ограничение конкуренции на соответствующем товарном рынке (конкуренция была ограничена еще на </w:t>
      </w:r>
      <w:r>
        <w:t>этапе отбора оператора питания и нарушается в результате передачи имущества оператору питания, определенному в этой незаконной процедуре)</w:t>
      </w:r>
    </w:p>
    <w:p w:rsidR="00A261A2" w:rsidRDefault="00472E80">
      <w:pPr>
        <w:pStyle w:val="22"/>
        <w:framePr w:w="9365" w:h="10721" w:hRule="exact" w:wrap="none" w:vAnchor="page" w:hAnchor="page" w:x="1302" w:y="2052"/>
        <w:shd w:val="clear" w:color="auto" w:fill="auto"/>
        <w:spacing w:after="0"/>
        <w:ind w:left="20" w:right="20" w:firstLine="580"/>
        <w:jc w:val="both"/>
      </w:pPr>
      <w:r>
        <w:t>На основании изложенного претендент на участие в отборе не может принять решение о необходимости и целесообразности уч</w:t>
      </w:r>
      <w:r>
        <w:t>астия в отборе и сформировать лучшие условия исполне</w:t>
      </w:r>
      <w:r>
        <w:rPr>
          <w:rStyle w:val="1"/>
          <w:lang w:val="ru-RU"/>
        </w:rPr>
        <w:t>ния</w:t>
      </w:r>
      <w:r>
        <w:t xml:space="preserve"> договора, процедура не гарантирует обеспечение равных условий участникам такого отбора, отбор буквально не сможет быть произведен по причине отсутствия критериев отбора.</w:t>
      </w:r>
    </w:p>
    <w:p w:rsidR="00A261A2" w:rsidRDefault="00472E80">
      <w:pPr>
        <w:pStyle w:val="a7"/>
        <w:framePr w:w="7397" w:h="614" w:hRule="exact" w:wrap="none" w:vAnchor="page" w:hAnchor="page" w:x="2295" w:y="15481"/>
        <w:shd w:val="clear" w:color="auto" w:fill="auto"/>
        <w:spacing w:line="264" w:lineRule="exact"/>
      </w:pPr>
      <w:r>
        <w:t>430904, РФ, Республика Мордови</w:t>
      </w:r>
      <w:r>
        <w:t>я, г. |Саранск, р.п. Ялга, ул. Пионерская, д</w:t>
      </w:r>
      <w:proofErr w:type="gramStart"/>
      <w:r>
        <w:t>.Ю</w:t>
      </w:r>
      <w:proofErr w:type="gramEnd"/>
    </w:p>
    <w:p w:rsidR="00A261A2" w:rsidRDefault="00472E80">
      <w:pPr>
        <w:pStyle w:val="a7"/>
        <w:framePr w:w="7397" w:h="614" w:hRule="exact" w:wrap="none" w:vAnchor="page" w:hAnchor="page" w:x="2295" w:y="15481"/>
        <w:shd w:val="clear" w:color="auto" w:fill="auto"/>
        <w:spacing w:line="264" w:lineRule="exact"/>
      </w:pPr>
      <w:r>
        <w:t>ИНН 1327013962, ОГРН 1111327001675</w:t>
      </w:r>
    </w:p>
    <w:p w:rsidR="00A261A2" w:rsidRDefault="00A261A2">
      <w:pPr>
        <w:rPr>
          <w:sz w:val="2"/>
          <w:szCs w:val="2"/>
        </w:rPr>
      </w:pPr>
    </w:p>
    <w:sectPr w:rsidR="00A261A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80" w:rsidRDefault="00472E80">
      <w:r>
        <w:separator/>
      </w:r>
    </w:p>
  </w:endnote>
  <w:endnote w:type="continuationSeparator" w:id="0">
    <w:p w:rsidR="00472E80" w:rsidRDefault="0047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80" w:rsidRDefault="00472E80"/>
  </w:footnote>
  <w:footnote w:type="continuationSeparator" w:id="0">
    <w:p w:rsidR="00472E80" w:rsidRDefault="00472E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7EF"/>
    <w:multiLevelType w:val="multilevel"/>
    <w:tmpl w:val="1136BF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9C1875"/>
    <w:multiLevelType w:val="multilevel"/>
    <w:tmpl w:val="F3A0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A2"/>
    <w:rsid w:val="00472E80"/>
    <w:rsid w:val="004A1401"/>
    <w:rsid w:val="00A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21">
    <w:name w:val="Колонтитул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8"/>
      <w:szCs w:val="28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ylfaen105pt0pt">
    <w:name w:val="Колонтитул + Sylfaen;10;5 pt;Курсив;Интервал 0 pt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7"/>
      <w:w w:val="100"/>
      <w:position w:val="0"/>
      <w:sz w:val="21"/>
      <w:szCs w:val="21"/>
      <w:u w:val="none"/>
      <w:lang w:val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240" w:line="269" w:lineRule="exact"/>
      <w:ind w:hanging="420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240" w:line="274" w:lineRule="exact"/>
      <w:ind w:hanging="380"/>
      <w:jc w:val="right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520" w:line="0" w:lineRule="atLeast"/>
    </w:pPr>
    <w:rPr>
      <w:rFonts w:ascii="Georgia" w:eastAsia="Georgia" w:hAnsi="Georgia" w:cs="Georgia"/>
      <w:spacing w:val="-1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jc w:val="right"/>
      <w:outlineLvl w:val="0"/>
    </w:pPr>
    <w:rPr>
      <w:rFonts w:ascii="Georgia" w:eastAsia="Georgia" w:hAnsi="Georgia" w:cs="Georgia"/>
      <w:spacing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rebuchet MS" w:eastAsia="Trebuchet MS" w:hAnsi="Trebuchet MS" w:cs="Trebuchet MS"/>
      <w:sz w:val="8"/>
      <w:szCs w:val="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after="240" w:line="274" w:lineRule="exact"/>
      <w:ind w:hanging="380"/>
      <w:jc w:val="both"/>
      <w:outlineLvl w:val="1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21">
    <w:name w:val="Колонтитул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8"/>
      <w:szCs w:val="28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ylfaen105pt0pt">
    <w:name w:val="Колонтитул + Sylfaen;10;5 pt;Курсив;Интервал 0 pt"/>
    <w:basedOn w:val="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7"/>
      <w:w w:val="100"/>
      <w:position w:val="0"/>
      <w:sz w:val="21"/>
      <w:szCs w:val="21"/>
      <w:u w:val="none"/>
      <w:lang w:val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240" w:line="269" w:lineRule="exact"/>
      <w:ind w:hanging="420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240" w:line="274" w:lineRule="exact"/>
      <w:ind w:hanging="380"/>
      <w:jc w:val="right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520" w:line="0" w:lineRule="atLeast"/>
    </w:pPr>
    <w:rPr>
      <w:rFonts w:ascii="Georgia" w:eastAsia="Georgia" w:hAnsi="Georgia" w:cs="Georgia"/>
      <w:spacing w:val="-1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jc w:val="right"/>
      <w:outlineLvl w:val="0"/>
    </w:pPr>
    <w:rPr>
      <w:rFonts w:ascii="Georgia" w:eastAsia="Georgia" w:hAnsi="Georgia" w:cs="Georgia"/>
      <w:spacing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rebuchet MS" w:eastAsia="Trebuchet MS" w:hAnsi="Trebuchet MS" w:cs="Trebuchet MS"/>
      <w:sz w:val="8"/>
      <w:szCs w:val="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after="240" w:line="274" w:lineRule="exact"/>
      <w:ind w:hanging="380"/>
      <w:jc w:val="both"/>
      <w:outlineLvl w:val="1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HyperGEAR,Inc.</dc:creator>
  <cp:lastModifiedBy>user</cp:lastModifiedBy>
  <cp:revision>2</cp:revision>
  <dcterms:created xsi:type="dcterms:W3CDTF">2020-03-02T13:26:00Z</dcterms:created>
  <dcterms:modified xsi:type="dcterms:W3CDTF">2020-03-02T13:26:00Z</dcterms:modified>
</cp:coreProperties>
</file>